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1A5032" w14:textId="77777777" w:rsidR="000E6D87" w:rsidRPr="00EC02F5" w:rsidRDefault="000E6D87" w:rsidP="000E6D87">
      <w:pPr>
        <w:spacing w:line="480" w:lineRule="auto"/>
        <w:ind w:firstLine="720"/>
        <w:rPr>
          <w:rFonts w:ascii="Lucida Bright" w:hAnsi="Lucida Bright" w:cs="Tahoma"/>
        </w:rPr>
      </w:pPr>
      <w:r w:rsidRPr="00EC02F5">
        <w:rPr>
          <w:rFonts w:ascii="Lucida Bright" w:hAnsi="Lucida Bright" w:cs="Tahoma"/>
        </w:rPr>
        <w:t>“Santiaguito” is a pasillo chocoano originally performed by Tanguí Chirimía, an Afrocolombian ensemble with over two decades of artistic career. The instrumentation of Chirimía in the Chocó region includes voice, clarinet, saxophone, bombardino, tambora, redoblante, and platillos</w:t>
      </w:r>
      <w:r>
        <w:rPr>
          <w:rStyle w:val="FootnoteReference"/>
          <w:rFonts w:ascii="Lucida Bright" w:hAnsi="Lucida Bright" w:cs="Tahoma"/>
        </w:rPr>
        <w:footnoteReference w:id="1"/>
      </w:r>
      <w:r w:rsidRPr="00EC02F5">
        <w:rPr>
          <w:rFonts w:ascii="Lucida Bright" w:hAnsi="Lucida Bright" w:cs="Tahoma"/>
        </w:rPr>
        <w:t xml:space="preserve"> (Valencia, 2009). The version we performed with Bridges MAYO in Bloomington was a string orchestra arrangement by Prof. Leonidas Valencia with edited parts by Sarah Maggie Olivo. Leonidas’ work as an Afrocolombian musician, researcher, and activist, makes </w:t>
      </w:r>
      <w:r w:rsidRPr="00EC02F5">
        <w:rPr>
          <w:rFonts w:ascii="Lucida Bright" w:hAnsi="Lucida Bright" w:cs="Tahoma"/>
          <w:i/>
          <w:iCs/>
        </w:rPr>
        <w:t>otherwise possible</w:t>
      </w:r>
      <w:r w:rsidRPr="00EC02F5">
        <w:rPr>
          <w:rFonts w:ascii="Lucida Bright" w:hAnsi="Lucida Bright" w:cs="Tahoma"/>
        </w:rPr>
        <w:t xml:space="preserve"> (Crawley, 2017) to share the love, resistance, and sense of belonging that Norberto, Santiago, and Tanguí Chirimía put into “Santiaguito</w:t>
      </w:r>
      <w:r>
        <w:rPr>
          <w:rFonts w:ascii="Lucida Bright" w:hAnsi="Lucida Bright" w:cs="Tahoma"/>
        </w:rPr>
        <w:t>.</w:t>
      </w:r>
      <w:r w:rsidRPr="00EC02F5">
        <w:rPr>
          <w:rFonts w:ascii="Lucida Bright" w:hAnsi="Lucida Bright" w:cs="Tahoma"/>
        </w:rPr>
        <w:t>”</w:t>
      </w:r>
    </w:p>
    <w:p w14:paraId="1993ECC0" w14:textId="77777777" w:rsidR="000E6D87" w:rsidRPr="00EC02F5" w:rsidRDefault="000E6D87" w:rsidP="000E6D87">
      <w:pPr>
        <w:spacing w:line="480" w:lineRule="auto"/>
        <w:ind w:firstLine="720"/>
        <w:rPr>
          <w:rFonts w:ascii="Lucida Bright" w:hAnsi="Lucida Bright" w:cs="Tahoma"/>
        </w:rPr>
      </w:pPr>
    </w:p>
    <w:p w14:paraId="5AEE50B9" w14:textId="77777777" w:rsidR="000E6D87" w:rsidRPr="00EC02F5" w:rsidRDefault="000E6D87" w:rsidP="000E6D87">
      <w:pPr>
        <w:spacing w:line="480" w:lineRule="auto"/>
        <w:jc w:val="center"/>
        <w:rPr>
          <w:rFonts w:ascii="Lucida Bright" w:hAnsi="Lucida Bright" w:cs="Tahoma"/>
        </w:rPr>
      </w:pPr>
      <w:r w:rsidRPr="00EC02F5">
        <w:rPr>
          <w:rFonts w:ascii="Lucida Bright" w:hAnsi="Lucida Bright" w:cs="Tahoma"/>
          <w:noProof/>
        </w:rPr>
        <mc:AlternateContent>
          <mc:Choice Requires="wpi">
            <w:drawing>
              <wp:anchor distT="0" distB="0" distL="114300" distR="114300" simplePos="0" relativeHeight="251661312" behindDoc="0" locked="0" layoutInCell="1" allowOverlap="1" wp14:anchorId="5127BCE4" wp14:editId="7C86541C">
                <wp:simplePos x="0" y="0"/>
                <wp:positionH relativeFrom="column">
                  <wp:posOffset>1246505</wp:posOffset>
                </wp:positionH>
                <wp:positionV relativeFrom="paragraph">
                  <wp:posOffset>1577975</wp:posOffset>
                </wp:positionV>
                <wp:extent cx="1206500" cy="341050"/>
                <wp:effectExtent l="38100" t="38100" r="50800" b="40005"/>
                <wp:wrapNone/>
                <wp:docPr id="590970855" name="Ink 27"/>
                <wp:cNvGraphicFramePr/>
                <a:graphic xmlns:a="http://schemas.openxmlformats.org/drawingml/2006/main">
                  <a:graphicData uri="http://schemas.microsoft.com/office/word/2010/wordprocessingInk">
                    <w14:contentPart bwMode="auto" r:id="rId6">
                      <w14:nvContentPartPr>
                        <w14:cNvContentPartPr/>
                      </w14:nvContentPartPr>
                      <w14:xfrm>
                        <a:off x="0" y="0"/>
                        <a:ext cx="1206500" cy="341050"/>
                      </w14:xfrm>
                    </w14:contentPart>
                  </a:graphicData>
                </a:graphic>
              </wp:anchor>
            </w:drawing>
          </mc:Choice>
          <mc:Fallback>
            <w:pict>
              <v:shapetype w14:anchorId="70F43C42"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7" o:spid="_x0000_s1026" type="#_x0000_t75" style="position:absolute;margin-left:97.65pt;margin-top:123.75pt;width:95.95pt;height:27.8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">
                <v:imagedata r:id="rId7" o:title=""/>
              </v:shape>
            </w:pict>
          </mc:Fallback>
        </mc:AlternateContent>
      </w:r>
      <w:r w:rsidRPr="00EC02F5">
        <w:rPr>
          <w:rFonts w:ascii="Lucida Bright" w:hAnsi="Lucida Bright" w:cs="Tahoma"/>
          <w:noProof/>
        </w:rPr>
        <mc:AlternateContent>
          <mc:Choice Requires="wpi">
            <w:drawing>
              <wp:anchor distT="0" distB="0" distL="114300" distR="114300" simplePos="0" relativeHeight="251660288" behindDoc="0" locked="0" layoutInCell="1" allowOverlap="1" wp14:anchorId="4855BBD8" wp14:editId="1C14291C">
                <wp:simplePos x="0" y="0"/>
                <wp:positionH relativeFrom="column">
                  <wp:posOffset>4170045</wp:posOffset>
                </wp:positionH>
                <wp:positionV relativeFrom="paragraph">
                  <wp:posOffset>1592580</wp:posOffset>
                </wp:positionV>
                <wp:extent cx="562535" cy="92710"/>
                <wp:effectExtent l="38100" t="38100" r="47625" b="40640"/>
                <wp:wrapNone/>
                <wp:docPr id="2136529830" name="Ink 23"/>
                <wp:cNvGraphicFramePr/>
                <a:graphic xmlns:a="http://schemas.openxmlformats.org/drawingml/2006/main">
                  <a:graphicData uri="http://schemas.microsoft.com/office/word/2010/wordprocessingInk">
                    <w14:contentPart bwMode="auto" r:id="rId8">
                      <w14:nvContentPartPr>
                        <w14:cNvContentPartPr/>
                      </w14:nvContentPartPr>
                      <w14:xfrm>
                        <a:off x="0" y="0"/>
                        <a:ext cx="562535" cy="92710"/>
                      </w14:xfrm>
                    </w14:contentPart>
                  </a:graphicData>
                </a:graphic>
              </wp:anchor>
            </w:drawing>
          </mc:Choice>
          <mc:Fallback>
            <w:pict>
              <v:shape w14:anchorId="5347642B" id="Ink 23" o:spid="_x0000_s1026" type="#_x0000_t75" style="position:absolute;margin-left:327.85pt;margin-top:124.9pt;width:45.3pt;height:8.2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">
                <v:imagedata r:id="rId9" o:title=""/>
              </v:shape>
            </w:pict>
          </mc:Fallback>
        </mc:AlternateContent>
      </w:r>
      <w:r w:rsidRPr="00EC02F5">
        <w:rPr>
          <w:rFonts w:ascii="Lucida Bright" w:hAnsi="Lucida Bright" w:cs="Tahoma"/>
          <w:noProof/>
        </w:rPr>
        <mc:AlternateContent>
          <mc:Choice Requires="wpi">
            <w:drawing>
              <wp:anchor distT="0" distB="0" distL="114300" distR="114300" simplePos="0" relativeHeight="251659264" behindDoc="0" locked="0" layoutInCell="1" allowOverlap="1" wp14:anchorId="4C79D044" wp14:editId="7837AA46">
                <wp:simplePos x="0" y="0"/>
                <wp:positionH relativeFrom="column">
                  <wp:posOffset>3054350</wp:posOffset>
                </wp:positionH>
                <wp:positionV relativeFrom="paragraph">
                  <wp:posOffset>1287145</wp:posOffset>
                </wp:positionV>
                <wp:extent cx="469765" cy="83820"/>
                <wp:effectExtent l="38100" t="38100" r="45085" b="49530"/>
                <wp:wrapNone/>
                <wp:docPr id="246033997" name="Ink 20"/>
                <wp:cNvGraphicFramePr/>
                <a:graphic xmlns:a="http://schemas.openxmlformats.org/drawingml/2006/main">
                  <a:graphicData uri="http://schemas.microsoft.com/office/word/2010/wordprocessingInk">
                    <w14:contentPart bwMode="auto" r:id="rId10">
                      <w14:nvContentPartPr>
                        <w14:cNvContentPartPr/>
                      </w14:nvContentPartPr>
                      <w14:xfrm>
                        <a:off x="0" y="0"/>
                        <a:ext cx="469765" cy="83820"/>
                      </w14:xfrm>
                    </w14:contentPart>
                  </a:graphicData>
                </a:graphic>
              </wp:anchor>
            </w:drawing>
          </mc:Choice>
          <mc:Fallback>
            <w:pict>
              <v:shape w14:anchorId="03DABC6E" id="Ink 20" o:spid="_x0000_s1026" type="#_x0000_t75" style="position:absolute;margin-left:240pt;margin-top:100.85pt;width:38pt;height:7.5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">
                <v:imagedata r:id="rId11" o:title=""/>
              </v:shape>
            </w:pict>
          </mc:Fallback>
        </mc:AlternateContent>
      </w:r>
      <w:r w:rsidRPr="00EC02F5">
        <w:rPr>
          <w:rFonts w:ascii="Lucida Bright" w:hAnsi="Lucida Bright" w:cs="Tahoma"/>
          <w:noProof/>
        </w:rPr>
        <w:drawing>
          <wp:inline distT="0" distB="0" distL="0" distR="0" wp14:anchorId="0A8C3D03" wp14:editId="410D600D">
            <wp:extent cx="4571827" cy="2825386"/>
            <wp:effectExtent l="0" t="0" r="635" b="0"/>
            <wp:docPr id="196319833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583528" cy="2832617"/>
                    </a:xfrm>
                    <a:prstGeom prst="rect">
                      <a:avLst/>
                    </a:prstGeom>
                    <a:noFill/>
                    <a:ln>
                      <a:noFill/>
                    </a:ln>
                  </pic:spPr>
                </pic:pic>
              </a:graphicData>
            </a:graphic>
          </wp:inline>
        </w:drawing>
      </w:r>
    </w:p>
    <w:p w14:paraId="039BB449" w14:textId="77777777" w:rsidR="000E6D87" w:rsidRDefault="000E6D87" w:rsidP="000E6D87">
      <w:pPr>
        <w:spacing w:line="480" w:lineRule="auto"/>
        <w:jc w:val="center"/>
        <w:rPr>
          <w:rFonts w:ascii="Lucida Bright" w:hAnsi="Lucida Bright" w:cs="Tahoma"/>
          <w:b/>
          <w:bCs/>
        </w:rPr>
      </w:pPr>
      <w:r w:rsidRPr="29B738B1">
        <w:rPr>
          <w:rFonts w:ascii="Lucida Bright" w:hAnsi="Lucida Bright" w:cs="Tahoma"/>
          <w:b/>
          <w:bCs/>
        </w:rPr>
        <w:t>Example 4. “Santiaguito,” edited violin I part with rehearsal letters, suggested bowings, articulations, and phrasing.</w:t>
      </w:r>
    </w:p>
    <w:p w14:paraId="075FF74A" w14:textId="77777777" w:rsidR="000E6D87" w:rsidRDefault="000E6D87" w:rsidP="000E6D87">
      <w:pPr>
        <w:spacing w:line="480" w:lineRule="auto"/>
        <w:jc w:val="center"/>
        <w:rPr>
          <w:rFonts w:ascii="Lucida Bright" w:hAnsi="Lucida Bright" w:cs="Tahoma"/>
        </w:rPr>
      </w:pPr>
    </w:p>
    <w:p w14:paraId="079E9027" w14:textId="77777777" w:rsidR="000E6D87" w:rsidRPr="00EC02F5" w:rsidRDefault="000E6D87" w:rsidP="000E6D87">
      <w:pPr>
        <w:spacing w:line="480" w:lineRule="auto"/>
        <w:ind w:firstLine="720"/>
        <w:rPr>
          <w:rFonts w:ascii="Lucida Bright" w:hAnsi="Lucida Bright" w:cs="Tahoma"/>
        </w:rPr>
      </w:pPr>
      <w:r w:rsidRPr="00EC02F5">
        <w:rPr>
          <w:rFonts w:ascii="Lucida Bright" w:hAnsi="Lucida Bright" w:cs="Tahoma"/>
        </w:rPr>
        <w:t xml:space="preserve">During the Bridges rehearsals, one of the academic+oral resources I used, was to draw a parallel between the melodic accentuation in ¾ meter of pasillo and its influences from waltz, which is said to be the European ancestor of the genre (see direction drawn on </w:t>
      </w:r>
      <w:r>
        <w:rPr>
          <w:rFonts w:ascii="Lucida Bright" w:hAnsi="Lucida Bright" w:cs="Tahoma"/>
        </w:rPr>
        <w:t>Example 4</w:t>
      </w:r>
      <w:r w:rsidRPr="00EC02F5">
        <w:rPr>
          <w:rFonts w:ascii="Lucida Bright" w:hAnsi="Lucida Bright" w:cs="Tahoma"/>
        </w:rPr>
        <w:t xml:space="preserve">). Prof. Leonidas Valencia describes pasillo chocoano as “[a] variation of </w:t>
      </w:r>
      <w:proofErr w:type="spellStart"/>
      <w:r w:rsidRPr="00EC02F5">
        <w:rPr>
          <w:rFonts w:ascii="Lucida Bright" w:hAnsi="Lucida Bright" w:cs="Tahoma"/>
          <w:i/>
          <w:iCs/>
        </w:rPr>
        <w:t>vals</w:t>
      </w:r>
      <w:proofErr w:type="spellEnd"/>
      <w:r w:rsidRPr="00EC02F5">
        <w:rPr>
          <w:rFonts w:ascii="Lucida Bright" w:hAnsi="Lucida Bright" w:cs="Tahoma"/>
        </w:rPr>
        <w:t xml:space="preserve"> with ternary meter [and] accentuation quality in the downbeat, both melodic and percussive” (Valencia, 2021, p.78). The pasillo chocoano is considered an “influenced musical </w:t>
      </w:r>
      <w:r w:rsidRPr="00EC02F5">
        <w:rPr>
          <w:rFonts w:ascii="Lucida Bright" w:hAnsi="Lucida Bright" w:cs="Tahoma"/>
          <w:i/>
          <w:iCs/>
        </w:rPr>
        <w:t>Air</w:t>
      </w:r>
      <w:r w:rsidRPr="00EC02F5">
        <w:rPr>
          <w:rFonts w:ascii="Lucida Bright" w:hAnsi="Lucida Bright" w:cs="Tahoma"/>
        </w:rPr>
        <w:t xml:space="preserve">” by traditional musicians of the north Colombian Pacific, it differs from other “autochthonous </w:t>
      </w:r>
      <w:r w:rsidRPr="00EC02F5">
        <w:rPr>
          <w:rFonts w:ascii="Lucida Bright" w:hAnsi="Lucida Bright" w:cs="Tahoma"/>
          <w:i/>
          <w:iCs/>
        </w:rPr>
        <w:t xml:space="preserve">Airs” </w:t>
      </w:r>
      <w:r w:rsidRPr="00EC02F5">
        <w:rPr>
          <w:rFonts w:ascii="Lucida Bright" w:hAnsi="Lucida Bright" w:cs="Tahoma"/>
        </w:rPr>
        <w:t>on having more evident elements of Indigenous and European musics (Valencia, 2009, p. 16).</w:t>
      </w:r>
    </w:p>
    <w:p w14:paraId="546057F1" w14:textId="77777777" w:rsidR="000E6D87" w:rsidRPr="00EC02F5" w:rsidRDefault="000E6D87" w:rsidP="000E6D87">
      <w:pPr>
        <w:spacing w:line="480" w:lineRule="auto"/>
        <w:rPr>
          <w:rFonts w:ascii="Lucida Bright" w:hAnsi="Lucida Bright" w:cs="Tahoma"/>
          <w:i/>
          <w:iCs/>
          <w:sz w:val="16"/>
          <w:szCs w:val="16"/>
        </w:rPr>
      </w:pPr>
    </w:p>
    <w:p w14:paraId="0F1A9DB5" w14:textId="77777777" w:rsidR="000E6D87" w:rsidRPr="00EC02F5" w:rsidRDefault="000E6D87" w:rsidP="000E6D87">
      <w:pPr>
        <w:spacing w:line="480" w:lineRule="auto"/>
        <w:ind w:firstLine="720"/>
        <w:rPr>
          <w:rFonts w:ascii="Lucida Bright" w:hAnsi="Lucida Bright" w:cs="Tahoma"/>
        </w:rPr>
      </w:pPr>
    </w:p>
    <w:p w14:paraId="0B20E47A" w14:textId="77777777" w:rsidR="000E6D87" w:rsidRPr="00EC02F5" w:rsidRDefault="000E6D87" w:rsidP="000E6D87">
      <w:pPr>
        <w:spacing w:line="480" w:lineRule="auto"/>
        <w:jc w:val="center"/>
        <w:rPr>
          <w:rFonts w:ascii="Lucida Bright" w:hAnsi="Lucida Bright" w:cs="Tahoma"/>
        </w:rPr>
      </w:pPr>
      <w:r w:rsidRPr="00EC02F5">
        <w:rPr>
          <w:rFonts w:ascii="Lucida Bright" w:hAnsi="Lucida Bright" w:cs="Tahoma"/>
          <w:noProof/>
        </w:rPr>
        <mc:AlternateContent>
          <mc:Choice Requires="wpi">
            <w:drawing>
              <wp:anchor distT="0" distB="0" distL="114300" distR="114300" simplePos="0" relativeHeight="251667456" behindDoc="0" locked="0" layoutInCell="1" allowOverlap="1" wp14:anchorId="392AA2E6" wp14:editId="33B812AB">
                <wp:simplePos x="0" y="0"/>
                <wp:positionH relativeFrom="column">
                  <wp:posOffset>1899129</wp:posOffset>
                </wp:positionH>
                <wp:positionV relativeFrom="paragraph">
                  <wp:posOffset>2288529</wp:posOffset>
                </wp:positionV>
                <wp:extent cx="201600" cy="79920"/>
                <wp:effectExtent l="38100" t="38100" r="46355" b="34925"/>
                <wp:wrapNone/>
                <wp:docPr id="1937155239" name="Ink 16"/>
                <wp:cNvGraphicFramePr/>
                <a:graphic xmlns:a="http://schemas.openxmlformats.org/drawingml/2006/main">
                  <a:graphicData uri="http://schemas.microsoft.com/office/word/2010/wordprocessingInk">
                    <w14:contentPart bwMode="auto" r:id="rId13">
                      <w14:nvContentPartPr>
                        <w14:cNvContentPartPr/>
                      </w14:nvContentPartPr>
                      <w14:xfrm>
                        <a:off x="0" y="0"/>
                        <a:ext cx="201600" cy="79920"/>
                      </w14:xfrm>
                    </w14:contentPart>
                  </a:graphicData>
                </a:graphic>
              </wp:anchor>
            </w:drawing>
          </mc:Choice>
          <mc:Fallback>
            <w:pict>
              <v:shape w14:anchorId="0F16EBEF" id="Ink 16" o:spid="_x0000_s1026" type="#_x0000_t75" style="position:absolute;margin-left:149.05pt;margin-top:179.7pt;width:16.85pt;height:7.3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">
                <v:imagedata r:id="rId14" o:title=""/>
              </v:shape>
            </w:pict>
          </mc:Fallback>
        </mc:AlternateContent>
      </w:r>
      <w:r w:rsidRPr="00EC02F5">
        <w:rPr>
          <w:rFonts w:ascii="Lucida Bright" w:hAnsi="Lucida Bright" w:cs="Tahoma"/>
          <w:noProof/>
        </w:rPr>
        <mc:AlternateContent>
          <mc:Choice Requires="wpi">
            <w:drawing>
              <wp:anchor distT="0" distB="0" distL="114300" distR="114300" simplePos="0" relativeHeight="251666432" behindDoc="0" locked="0" layoutInCell="1" allowOverlap="1" wp14:anchorId="37B0FE0B" wp14:editId="1C0EB042">
                <wp:simplePos x="0" y="0"/>
                <wp:positionH relativeFrom="column">
                  <wp:posOffset>1519689</wp:posOffset>
                </wp:positionH>
                <wp:positionV relativeFrom="paragraph">
                  <wp:posOffset>2379249</wp:posOffset>
                </wp:positionV>
                <wp:extent cx="536400" cy="328680"/>
                <wp:effectExtent l="38100" t="38100" r="35560" b="52705"/>
                <wp:wrapNone/>
                <wp:docPr id="1729236432" name="Ink 15"/>
                <wp:cNvGraphicFramePr/>
                <a:graphic xmlns:a="http://schemas.openxmlformats.org/drawingml/2006/main">
                  <a:graphicData uri="http://schemas.microsoft.com/office/word/2010/wordprocessingInk">
                    <w14:contentPart bwMode="auto" r:id="rId15">
                      <w14:nvContentPartPr>
                        <w14:cNvContentPartPr/>
                      </w14:nvContentPartPr>
                      <w14:xfrm>
                        <a:off x="0" y="0"/>
                        <a:ext cx="536400" cy="328680"/>
                      </w14:xfrm>
                    </w14:contentPart>
                  </a:graphicData>
                </a:graphic>
              </wp:anchor>
            </w:drawing>
          </mc:Choice>
          <mc:Fallback>
            <w:pict>
              <v:shape w14:anchorId="198D0E9F" id="Ink 15" o:spid="_x0000_s1026" type="#_x0000_t75" style="position:absolute;margin-left:119.15pt;margin-top:186.85pt;width:43.25pt;height:26.9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">
                <v:imagedata r:id="rId16" o:title=""/>
              </v:shape>
            </w:pict>
          </mc:Fallback>
        </mc:AlternateContent>
      </w:r>
      <w:r w:rsidRPr="00EC02F5">
        <w:rPr>
          <w:rFonts w:ascii="Lucida Bright" w:hAnsi="Lucida Bright" w:cs="Tahoma"/>
          <w:noProof/>
        </w:rPr>
        <mc:AlternateContent>
          <mc:Choice Requires="wpi">
            <w:drawing>
              <wp:anchor distT="0" distB="0" distL="114300" distR="114300" simplePos="0" relativeHeight="251665408" behindDoc="0" locked="0" layoutInCell="1" allowOverlap="1" wp14:anchorId="7A8C99A8" wp14:editId="7EEFBF62">
                <wp:simplePos x="0" y="0"/>
                <wp:positionH relativeFrom="column">
                  <wp:posOffset>1564689</wp:posOffset>
                </wp:positionH>
                <wp:positionV relativeFrom="paragraph">
                  <wp:posOffset>1770849</wp:posOffset>
                </wp:positionV>
                <wp:extent cx="82800" cy="24480"/>
                <wp:effectExtent l="38100" t="38100" r="50800" b="52070"/>
                <wp:wrapNone/>
                <wp:docPr id="1903052150" name="Ink 10"/>
                <wp:cNvGraphicFramePr/>
                <a:graphic xmlns:a="http://schemas.openxmlformats.org/drawingml/2006/main">
                  <a:graphicData uri="http://schemas.microsoft.com/office/word/2010/wordprocessingInk">
                    <w14:contentPart bwMode="auto" r:id="rId17">
                      <w14:nvContentPartPr>
                        <w14:cNvContentPartPr/>
                      </w14:nvContentPartPr>
                      <w14:xfrm>
                        <a:off x="0" y="0"/>
                        <a:ext cx="82800" cy="24480"/>
                      </w14:xfrm>
                    </w14:contentPart>
                  </a:graphicData>
                </a:graphic>
                <wp14:sizeRelH relativeFrom="margin">
                  <wp14:pctWidth>0</wp14:pctWidth>
                </wp14:sizeRelH>
                <wp14:sizeRelV relativeFrom="margin">
                  <wp14:pctHeight>0</wp14:pctHeight>
                </wp14:sizeRelV>
              </wp:anchor>
            </w:drawing>
          </mc:Choice>
          <mc:Fallback>
            <w:pict>
              <v:shape w14:anchorId="6C230950" id="Ink 10" o:spid="_x0000_s1026" type="#_x0000_t75" style="position:absolute;margin-left:122.7pt;margin-top:139pt;width:7.5pt;height:2.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">
                <v:imagedata r:id="rId18" o:title=""/>
              </v:shape>
            </w:pict>
          </mc:Fallback>
        </mc:AlternateContent>
      </w:r>
      <w:r w:rsidRPr="00EC02F5">
        <w:rPr>
          <w:rFonts w:ascii="Lucida Bright" w:hAnsi="Lucida Bright" w:cs="Tahoma"/>
          <w:noProof/>
        </w:rPr>
        <mc:AlternateContent>
          <mc:Choice Requires="wpi">
            <w:drawing>
              <wp:anchor distT="0" distB="0" distL="114300" distR="114300" simplePos="0" relativeHeight="251664384" behindDoc="0" locked="0" layoutInCell="1" allowOverlap="1" wp14:anchorId="4E8E0E75" wp14:editId="3ACD8216">
                <wp:simplePos x="0" y="0"/>
                <wp:positionH relativeFrom="column">
                  <wp:posOffset>1523649</wp:posOffset>
                </wp:positionH>
                <wp:positionV relativeFrom="paragraph">
                  <wp:posOffset>1239849</wp:posOffset>
                </wp:positionV>
                <wp:extent cx="108360" cy="20520"/>
                <wp:effectExtent l="38100" t="38100" r="44450" b="36830"/>
                <wp:wrapNone/>
                <wp:docPr id="1106684785" name="Ink 9"/>
                <wp:cNvGraphicFramePr/>
                <a:graphic xmlns:a="http://schemas.openxmlformats.org/drawingml/2006/main">
                  <a:graphicData uri="http://schemas.microsoft.com/office/word/2010/wordprocessingInk">
                    <w14:contentPart bwMode="auto" r:id="rId19">
                      <w14:nvContentPartPr>
                        <w14:cNvContentPartPr/>
                      </w14:nvContentPartPr>
                      <w14:xfrm>
                        <a:off x="0" y="0"/>
                        <a:ext cx="108360" cy="20520"/>
                      </w14:xfrm>
                    </w14:contentPart>
                  </a:graphicData>
                </a:graphic>
              </wp:anchor>
            </w:drawing>
          </mc:Choice>
          <mc:Fallback>
            <w:pict>
              <v:shape w14:anchorId="74B2769E" id="Ink 9" o:spid="_x0000_s1026" type="#_x0000_t75" style="position:absolute;margin-left:119.45pt;margin-top:97.2pt;width:9.55pt;height:2.55pt;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">
                <v:imagedata r:id="rId20" o:title=""/>
              </v:shape>
            </w:pict>
          </mc:Fallback>
        </mc:AlternateContent>
      </w:r>
      <w:r w:rsidRPr="00EC02F5">
        <w:rPr>
          <w:rFonts w:ascii="Lucida Bright" w:hAnsi="Lucida Bright" w:cs="Tahoma"/>
          <w:noProof/>
        </w:rPr>
        <mc:AlternateContent>
          <mc:Choice Requires="wpi">
            <w:drawing>
              <wp:anchor distT="0" distB="0" distL="114300" distR="114300" simplePos="0" relativeHeight="251663360" behindDoc="0" locked="0" layoutInCell="1" allowOverlap="1" wp14:anchorId="790448D3" wp14:editId="346AC7C1">
                <wp:simplePos x="0" y="0"/>
                <wp:positionH relativeFrom="column">
                  <wp:posOffset>1246114</wp:posOffset>
                </wp:positionH>
                <wp:positionV relativeFrom="paragraph">
                  <wp:posOffset>1777365</wp:posOffset>
                </wp:positionV>
                <wp:extent cx="428400" cy="428400"/>
                <wp:effectExtent l="38100" t="38100" r="48260" b="48260"/>
                <wp:wrapNone/>
                <wp:docPr id="1457711210" name="Ink 3"/>
                <wp:cNvGraphicFramePr/>
                <a:graphic xmlns:a="http://schemas.openxmlformats.org/drawingml/2006/main">
                  <a:graphicData uri="http://schemas.microsoft.com/office/word/2010/wordprocessingInk">
                    <w14:contentPart bwMode="auto" r:id="rId21">
                      <w14:nvContentPartPr>
                        <w14:cNvContentPartPr/>
                      </w14:nvContentPartPr>
                      <w14:xfrm>
                        <a:off x="0" y="0"/>
                        <a:ext cx="428400" cy="428400"/>
                      </w14:xfrm>
                    </w14:contentPart>
                  </a:graphicData>
                </a:graphic>
              </wp:anchor>
            </w:drawing>
          </mc:Choice>
          <mc:Fallback>
            <w:pict>
              <v:shape w14:anchorId="48540219" id="Ink 3" o:spid="_x0000_s1026" type="#_x0000_t75" style="position:absolute;margin-left:97.6pt;margin-top:139.45pt;width:34.75pt;height:34.75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">
                <v:imagedata r:id="rId22" o:title=""/>
              </v:shape>
            </w:pict>
          </mc:Fallback>
        </mc:AlternateContent>
      </w:r>
      <w:r w:rsidRPr="00EC02F5">
        <w:rPr>
          <w:rFonts w:ascii="Lucida Bright" w:hAnsi="Lucida Bright" w:cs="Tahoma"/>
          <w:noProof/>
        </w:rPr>
        <mc:AlternateContent>
          <mc:Choice Requires="wpi">
            <w:drawing>
              <wp:anchor distT="0" distB="0" distL="114300" distR="114300" simplePos="0" relativeHeight="251662336" behindDoc="0" locked="0" layoutInCell="1" allowOverlap="1" wp14:anchorId="7F7E0FC0" wp14:editId="222F3462">
                <wp:simplePos x="0" y="0"/>
                <wp:positionH relativeFrom="column">
                  <wp:posOffset>1135209</wp:posOffset>
                </wp:positionH>
                <wp:positionV relativeFrom="paragraph">
                  <wp:posOffset>1191609</wp:posOffset>
                </wp:positionV>
                <wp:extent cx="428400" cy="428400"/>
                <wp:effectExtent l="38100" t="38100" r="48260" b="48260"/>
                <wp:wrapNone/>
                <wp:docPr id="1625607756" name="Ink 3"/>
                <wp:cNvGraphicFramePr/>
                <a:graphic xmlns:a="http://schemas.openxmlformats.org/drawingml/2006/main">
                  <a:graphicData uri="http://schemas.microsoft.com/office/word/2010/wordprocessingInk">
                    <w14:contentPart bwMode="auto" r:id="rId23">
                      <w14:nvContentPartPr>
                        <w14:cNvContentPartPr/>
                      </w14:nvContentPartPr>
                      <w14:xfrm>
                        <a:off x="0" y="0"/>
                        <a:ext cx="428400" cy="428400"/>
                      </w14:xfrm>
                    </w14:contentPart>
                  </a:graphicData>
                </a:graphic>
              </wp:anchor>
            </w:drawing>
          </mc:Choice>
          <mc:Fallback>
            <w:pict>
              <v:shape w14:anchorId="3C38F908" id="Ink 3" o:spid="_x0000_s1026" type="#_x0000_t75" style="position:absolute;margin-left:88.9pt;margin-top:93.35pt;width:34.75pt;height:34.75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">
                <v:imagedata r:id="rId24" o:title=""/>
              </v:shape>
            </w:pict>
          </mc:Fallback>
        </mc:AlternateContent>
      </w:r>
      <w:r w:rsidRPr="00EC02F5">
        <w:rPr>
          <w:rFonts w:ascii="Lucida Bright" w:hAnsi="Lucida Bright" w:cs="Tahoma"/>
          <w:noProof/>
        </w:rPr>
        <w:drawing>
          <wp:inline distT="0" distB="0" distL="0" distR="0" wp14:anchorId="07F9625B" wp14:editId="053EECDE">
            <wp:extent cx="4574223" cy="2777836"/>
            <wp:effectExtent l="0" t="0" r="7620" b="0"/>
            <wp:docPr id="210273889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574223" cy="2777836"/>
                    </a:xfrm>
                    <a:prstGeom prst="rect">
                      <a:avLst/>
                    </a:prstGeom>
                    <a:noFill/>
                    <a:ln>
                      <a:noFill/>
                    </a:ln>
                  </pic:spPr>
                </pic:pic>
              </a:graphicData>
            </a:graphic>
          </wp:inline>
        </w:drawing>
      </w:r>
    </w:p>
    <w:p w14:paraId="07E9C6E2" w14:textId="77777777" w:rsidR="000E6D87" w:rsidRDefault="000E6D87" w:rsidP="000E6D87">
      <w:pPr>
        <w:spacing w:line="480" w:lineRule="auto"/>
        <w:jc w:val="center"/>
        <w:rPr>
          <w:rFonts w:ascii="Lucida Bright" w:hAnsi="Lucida Bright" w:cs="Tahoma"/>
          <w:i/>
          <w:iCs/>
        </w:rPr>
      </w:pPr>
      <w:r w:rsidRPr="6B06D9B0">
        <w:rPr>
          <w:rFonts w:ascii="Lucida Bright" w:hAnsi="Lucida Bright" w:cs="Tahoma"/>
          <w:b/>
          <w:bCs/>
        </w:rPr>
        <w:t>Example 5.</w:t>
      </w:r>
      <w:r w:rsidRPr="0AB11C52">
        <w:rPr>
          <w:rFonts w:ascii="Lucida Bright" w:hAnsi="Lucida Bright" w:cs="Tahoma"/>
          <w:b/>
          <w:bCs/>
        </w:rPr>
        <w:t xml:space="preserve"> Cut-off structure in three-part period pasillo</w:t>
      </w:r>
      <w:r>
        <w:rPr>
          <w:rFonts w:ascii="Lucida Bright" w:hAnsi="Lucida Bright" w:cs="Tahoma"/>
          <w:b/>
          <w:bCs/>
        </w:rPr>
        <w:t xml:space="preserve"> chocoano.</w:t>
      </w:r>
    </w:p>
    <w:p w14:paraId="2E7F862C" w14:textId="77777777" w:rsidR="000E6D87" w:rsidRDefault="000E6D87" w:rsidP="000E6D87">
      <w:pPr>
        <w:spacing w:line="480" w:lineRule="auto"/>
        <w:jc w:val="center"/>
        <w:rPr>
          <w:rFonts w:ascii="Lucida Bright" w:hAnsi="Lucida Bright" w:cs="Tahoma"/>
        </w:rPr>
      </w:pPr>
    </w:p>
    <w:p w14:paraId="74C06274" w14:textId="473A623A" w:rsidR="000E6D87" w:rsidRPr="00EC02F5" w:rsidRDefault="000E6D87" w:rsidP="000E6D87">
      <w:pPr>
        <w:spacing w:line="480" w:lineRule="auto"/>
        <w:ind w:firstLine="720"/>
        <w:rPr>
          <w:rFonts w:ascii="Lucida Bright" w:hAnsi="Lucida Bright" w:cs="Tahoma"/>
        </w:rPr>
      </w:pPr>
      <w:r w:rsidRPr="00EC02F5">
        <w:rPr>
          <w:rFonts w:ascii="Lucida Bright" w:hAnsi="Lucida Bright" w:cs="Tahoma"/>
        </w:rPr>
        <w:lastRenderedPageBreak/>
        <w:t xml:space="preserve">As evident in </w:t>
      </w:r>
      <w:r>
        <w:rPr>
          <w:rFonts w:ascii="Lucida Bright" w:hAnsi="Lucida Bright" w:cs="Tahoma"/>
        </w:rPr>
        <w:t>Examples 4 and 5</w:t>
      </w:r>
      <w:r w:rsidRPr="00EC02F5">
        <w:rPr>
          <w:rFonts w:ascii="Lucida Bright" w:hAnsi="Lucida Bright" w:cs="Tahoma"/>
        </w:rPr>
        <w:t xml:space="preserve">, Maggie Olivo’s edition of the parts made the arrangement easier to read for our Bridges students, since the KILELE original source only contains the score (see </w:t>
      </w:r>
      <w:r>
        <w:rPr>
          <w:rFonts w:ascii="Lucida Bright" w:hAnsi="Lucida Bright" w:cs="Tahoma"/>
        </w:rPr>
        <w:t xml:space="preserve">Example 6 </w:t>
      </w:r>
      <w:r w:rsidRPr="00EC02F5">
        <w:rPr>
          <w:rFonts w:ascii="Lucida Bright" w:hAnsi="Lucida Bright" w:cs="Tahoma"/>
        </w:rPr>
        <w:t>below for reference). This is another common resource from the conservatory tradition, which by adding rehearsal letters every set of measures contributes to simplifying the rehearsal process. The visual representation of eight-bar structures between rehearsal letters (see</w:t>
      </w:r>
      <w:r>
        <w:rPr>
          <w:rFonts w:ascii="Lucida Bright" w:hAnsi="Lucida Bright" w:cs="Tahoma"/>
        </w:rPr>
        <w:t xml:space="preserve"> Example 5</w:t>
      </w:r>
      <w:r w:rsidRPr="00EC02F5">
        <w:rPr>
          <w:rFonts w:ascii="Lucida Bright" w:hAnsi="Lucida Bright" w:cs="Tahoma"/>
        </w:rPr>
        <w:t>) helped students distinguish the form and is consistent with the traditional phrasing and cuts of pasillo which “[in] the first period has eight bars with a cut-off, and when three-part, the third period has eight bars with a three-hit cut-off for every period” (Valencia, 2021, p.78).</w:t>
      </w:r>
    </w:p>
    <w:p w14:paraId="138DEB6A" w14:textId="77777777" w:rsidR="000E6D87" w:rsidRPr="00EC02F5" w:rsidRDefault="000E6D87" w:rsidP="000E6D87">
      <w:pPr>
        <w:spacing w:line="480" w:lineRule="auto"/>
        <w:rPr>
          <w:rFonts w:ascii="Lucida Bright" w:hAnsi="Lucida Bright" w:cs="Tahoma"/>
          <w:i/>
          <w:iCs/>
          <w:sz w:val="16"/>
          <w:szCs w:val="16"/>
        </w:rPr>
      </w:pPr>
    </w:p>
    <w:p w14:paraId="468CEAF1" w14:textId="77777777" w:rsidR="000E6D87" w:rsidRPr="00EC02F5" w:rsidRDefault="000E6D87" w:rsidP="000E6D87">
      <w:pPr>
        <w:spacing w:line="480" w:lineRule="auto"/>
        <w:rPr>
          <w:rFonts w:ascii="Lucida Bright" w:hAnsi="Lucida Bright" w:cs="Tahoma"/>
          <w:i/>
          <w:iCs/>
          <w:sz w:val="16"/>
          <w:szCs w:val="16"/>
        </w:rPr>
      </w:pPr>
    </w:p>
    <w:p w14:paraId="271E0A8D" w14:textId="77777777" w:rsidR="000E6D87" w:rsidRPr="00EC02F5" w:rsidRDefault="000E6D87" w:rsidP="000E6D87">
      <w:pPr>
        <w:spacing w:line="480" w:lineRule="auto"/>
        <w:rPr>
          <w:rFonts w:ascii="Lucida Bright" w:hAnsi="Lucida Bright" w:cs="Tahoma"/>
          <w:sz w:val="16"/>
          <w:szCs w:val="16"/>
        </w:rPr>
      </w:pPr>
    </w:p>
    <w:p w14:paraId="46878562" w14:textId="77777777" w:rsidR="000E6D87" w:rsidRPr="00EC02F5" w:rsidRDefault="000E6D87" w:rsidP="000E6D87">
      <w:pPr>
        <w:spacing w:line="480" w:lineRule="auto"/>
        <w:ind w:firstLine="360"/>
        <w:jc w:val="center"/>
        <w:rPr>
          <w:rFonts w:ascii="Lucida Bright" w:hAnsi="Lucida Bright" w:cs="Tahoma"/>
        </w:rPr>
      </w:pPr>
      <w:r>
        <w:rPr>
          <w:noProof/>
        </w:rPr>
        <w:drawing>
          <wp:inline distT="0" distB="0" distL="0" distR="0" wp14:anchorId="5A11AFC7" wp14:editId="739148CB">
            <wp:extent cx="4636480" cy="2501900"/>
            <wp:effectExtent l="0" t="0" r="0" b="0"/>
            <wp:docPr id="3402349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636480" cy="2501900"/>
                    </a:xfrm>
                    <a:prstGeom prst="rect">
                      <a:avLst/>
                    </a:prstGeom>
                    <a:noFill/>
                    <a:ln>
                      <a:noFill/>
                    </a:ln>
                  </pic:spPr>
                </pic:pic>
              </a:graphicData>
            </a:graphic>
          </wp:inline>
        </w:drawing>
      </w:r>
    </w:p>
    <w:p w14:paraId="5814E95A" w14:textId="77777777" w:rsidR="000E6D87" w:rsidRPr="00EC02F5" w:rsidRDefault="000E6D87" w:rsidP="000E6D87">
      <w:pPr>
        <w:spacing w:line="480" w:lineRule="auto"/>
        <w:jc w:val="center"/>
        <w:rPr>
          <w:rFonts w:ascii="Lucida Bright" w:hAnsi="Lucida Bright" w:cs="Tahoma"/>
          <w:b/>
        </w:rPr>
      </w:pPr>
      <w:r w:rsidRPr="7F729BA2">
        <w:rPr>
          <w:rFonts w:ascii="Lucida Bright" w:hAnsi="Lucida Bright" w:cs="Tahoma"/>
          <w:b/>
          <w:bCs/>
        </w:rPr>
        <w:t xml:space="preserve">Example </w:t>
      </w:r>
      <w:r w:rsidRPr="63E38837">
        <w:rPr>
          <w:rFonts w:ascii="Lucida Bright" w:hAnsi="Lucida Bright" w:cs="Tahoma"/>
          <w:b/>
          <w:bCs/>
        </w:rPr>
        <w:t>6</w:t>
      </w:r>
      <w:r w:rsidRPr="7F729BA2">
        <w:rPr>
          <w:rFonts w:ascii="Lucida Bright" w:hAnsi="Lucida Bright" w:cs="Tahoma"/>
          <w:b/>
          <w:bCs/>
        </w:rPr>
        <w:t>.</w:t>
      </w:r>
      <w:r w:rsidRPr="1E09EB8D">
        <w:rPr>
          <w:rFonts w:ascii="Lucida Bright" w:hAnsi="Lucida Bright" w:cs="Tahoma"/>
          <w:b/>
        </w:rPr>
        <w:t xml:space="preserve"> Beginning of “Santiaguito” in its original strings arrangement by Prof. Leonidas Valencia. Arrangement and supporting materials available at the </w:t>
      </w:r>
      <w:hyperlink r:id="rId27">
        <w:r w:rsidRPr="1E09EB8D">
          <w:rPr>
            <w:rStyle w:val="Hyperlink"/>
            <w:rFonts w:ascii="Lucida Bright" w:hAnsi="Lucida Bright" w:cs="Tahoma"/>
            <w:b/>
          </w:rPr>
          <w:t>RAY</w:t>
        </w:r>
      </w:hyperlink>
      <w:r w:rsidRPr="1E09EB8D">
        <w:rPr>
          <w:rFonts w:ascii="Lucida Bright" w:hAnsi="Lucida Bright" w:cs="Tahoma"/>
          <w:b/>
        </w:rPr>
        <w:t xml:space="preserve"> website</w:t>
      </w:r>
      <w:r>
        <w:rPr>
          <w:rFonts w:ascii="Lucida Bright" w:hAnsi="Lucida Bright" w:cs="Tahoma"/>
          <w:b/>
        </w:rPr>
        <w:t xml:space="preserve"> </w:t>
      </w:r>
      <w:r>
        <w:rPr>
          <w:rFonts w:ascii="Lucida Bright" w:hAnsi="Lucida Bright"/>
          <w:b/>
          <w:bCs/>
        </w:rPr>
        <w:t>under the pasillo chocoano section in RAY: Bridges plays Colombian musics.</w:t>
      </w:r>
    </w:p>
    <w:p w14:paraId="3548F8FD" w14:textId="77777777" w:rsidR="000E6D87" w:rsidRPr="00EC02F5" w:rsidRDefault="000E6D87" w:rsidP="000E6D87">
      <w:pPr>
        <w:spacing w:line="480" w:lineRule="auto"/>
        <w:ind w:firstLine="360"/>
        <w:jc w:val="center"/>
        <w:rPr>
          <w:rFonts w:ascii="Lucida Bright" w:hAnsi="Lucida Bright" w:cs="Tahoma"/>
        </w:rPr>
      </w:pPr>
    </w:p>
    <w:p w14:paraId="4B84CCD7" w14:textId="77777777" w:rsidR="000E6D87" w:rsidRPr="00EC02F5" w:rsidRDefault="000E6D87" w:rsidP="000E6D87">
      <w:pPr>
        <w:spacing w:line="480" w:lineRule="auto"/>
        <w:ind w:firstLine="720"/>
        <w:rPr>
          <w:rFonts w:ascii="Lucida Bright" w:hAnsi="Lucida Bright" w:cs="Tahoma"/>
        </w:rPr>
      </w:pPr>
      <w:r w:rsidRPr="00EC02F5">
        <w:rPr>
          <w:rFonts w:ascii="Lucida Bright" w:hAnsi="Lucida Bright" w:cs="Tahoma"/>
        </w:rPr>
        <w:t>In a different approach than the one I used for my arrangement of the cumbia, explained at the beginning of this chapter, my pedagogical goal with “Santiaguito” was to invite my students to witness a transnational collaboration that required us to go beyond the technical understanding of the form and structures in the genre by focusing on relationality. Experiencing the relevance of sustaining networks of care and solidarity in this Afrocolombian musical practice was central to “making justice” to the piece.</w:t>
      </w:r>
    </w:p>
    <w:p w14:paraId="2A612E00" w14:textId="4887BDA3" w:rsidR="000E6D87" w:rsidRPr="000E6D87" w:rsidRDefault="000E6D87" w:rsidP="000E6D87">
      <w:pPr>
        <w:spacing w:line="480" w:lineRule="auto"/>
        <w:ind w:firstLine="720"/>
        <w:rPr>
          <w:rFonts w:ascii="Lucida Bright" w:hAnsi="Lucida Bright" w:cs="Tahoma"/>
          <w:i/>
          <w:iCs/>
        </w:rPr>
      </w:pPr>
      <w:r w:rsidRPr="00EC02F5">
        <w:rPr>
          <w:rFonts w:ascii="Lucida Bright" w:hAnsi="Lucida Bright" w:cs="Tahoma"/>
        </w:rPr>
        <w:t>When getting closer to the concert I noticed that even though my students were familiar with the rhythm and melodic structure of the pasillo chocoano, our sound was still far from resembling that of the recordings we studied. We were missing the timbre, cut-offs, and cohesiveness that the percussion gave to this genre. This is when I reached out to Laura Stephany Cohen González, a professional percussionist and Jacobs’ Alumna from Cali, Colombia, whose expertise would help bring the ensemble together. Stephan</w:t>
      </w:r>
      <w:r>
        <w:rPr>
          <w:rFonts w:ascii="Lucida Bright" w:hAnsi="Lucida Bright" w:cs="Tahoma"/>
        </w:rPr>
        <w:t>y</w:t>
      </w:r>
      <w:r w:rsidRPr="00EC02F5">
        <w:rPr>
          <w:rFonts w:ascii="Lucida Bright" w:hAnsi="Lucida Bright" w:cs="Tahoma"/>
        </w:rPr>
        <w:t xml:space="preserve"> and I worked through phone calls a couple days before the performance and figured out the main elements of the rhythmic base of pasillo chocoano; we were able to identify three sonorities we could replicate in Bloomington. These were the redoblante, platillos, and tambora, for which we used the bass drum available in our performance space. We did not have a recording of “Santiaguito”</w:t>
      </w:r>
      <w:r w:rsidRPr="00EC02F5">
        <w:rPr>
          <w:rFonts w:ascii="Lucida Bright" w:hAnsi="Lucida Bright" w:cs="Tahoma"/>
          <w:i/>
          <w:iCs/>
        </w:rPr>
        <w:t xml:space="preserve"> </w:t>
      </w:r>
      <w:r w:rsidRPr="00EC02F5">
        <w:rPr>
          <w:rFonts w:ascii="Lucida Bright" w:hAnsi="Lucida Bright" w:cs="Tahoma"/>
        </w:rPr>
        <w:t xml:space="preserve">available, but through other pasillos recordings on YouTube, we identified the cuts and effects that were common in this genre. Later I found Prof. Leonidas Valencia had published a resource </w:t>
      </w:r>
      <w:r>
        <w:rPr>
          <w:rFonts w:ascii="Lucida Bright" w:hAnsi="Lucida Bright" w:cs="Tahoma"/>
        </w:rPr>
        <w:t>a couple years ago</w:t>
      </w:r>
      <w:r w:rsidRPr="00EC02F5">
        <w:rPr>
          <w:rFonts w:ascii="Lucida Bright" w:hAnsi="Lucida Bright" w:cs="Tahoma"/>
        </w:rPr>
        <w:t xml:space="preserve"> in which he explained the rhythmic base through transcri</w:t>
      </w:r>
      <w:r>
        <w:rPr>
          <w:rFonts w:ascii="Lucida Bright" w:hAnsi="Lucida Bright" w:cs="Tahoma"/>
        </w:rPr>
        <w:t>ptions</w:t>
      </w:r>
      <w:r w:rsidRPr="00EC02F5">
        <w:rPr>
          <w:rFonts w:ascii="Lucida Bright" w:hAnsi="Lucida Bright" w:cs="Tahoma"/>
        </w:rPr>
        <w:t xml:space="preserve"> like the one in </w:t>
      </w:r>
      <w:r>
        <w:rPr>
          <w:rFonts w:ascii="Lucida Bright" w:hAnsi="Lucida Bright" w:cs="Tahoma"/>
        </w:rPr>
        <w:t>Example 7</w:t>
      </w:r>
      <w:r w:rsidRPr="00EC02F5">
        <w:rPr>
          <w:rFonts w:ascii="Lucida Bright" w:hAnsi="Lucida Bright" w:cs="Tahoma"/>
        </w:rPr>
        <w:t xml:space="preserve"> below (Valencia, 2021). The link to this resource will be available at the </w:t>
      </w:r>
      <w:hyperlink r:id="rId28">
        <w:r w:rsidRPr="00EC02F5">
          <w:rPr>
            <w:rStyle w:val="Hyperlink"/>
            <w:rFonts w:ascii="Lucida Bright" w:hAnsi="Lucida Bright" w:cs="Tahoma"/>
          </w:rPr>
          <w:t xml:space="preserve">RAY </w:t>
        </w:r>
      </w:hyperlink>
      <w:r w:rsidRPr="00EC02F5">
        <w:rPr>
          <w:rFonts w:ascii="Lucida Bright" w:hAnsi="Lucida Bright" w:cs="Tahoma"/>
        </w:rPr>
        <w:t xml:space="preserve">website along with the materials for </w:t>
      </w:r>
      <w:r w:rsidRPr="00EC02F5">
        <w:rPr>
          <w:rFonts w:ascii="Lucida Bright" w:hAnsi="Lucida Bright" w:cs="Tahoma"/>
        </w:rPr>
        <w:lastRenderedPageBreak/>
        <w:t>“Santiaguito”</w:t>
      </w:r>
      <w:r>
        <w:rPr>
          <w:rFonts w:ascii="Lucida Bright" w:hAnsi="Lucida Bright" w:cs="Tahoma"/>
        </w:rPr>
        <w:t xml:space="preserve"> under the pasillo chocoano section in RAY: Bridges plays Colombian musics</w:t>
      </w:r>
      <w:r w:rsidRPr="00EC02F5">
        <w:rPr>
          <w:rFonts w:ascii="Lucida Bright" w:hAnsi="Lucida Bright" w:cs="Tahoma"/>
          <w:i/>
          <w:iCs/>
        </w:rPr>
        <w:t>.</w:t>
      </w:r>
    </w:p>
    <w:p w14:paraId="6D2E8C04" w14:textId="77777777" w:rsidR="000E6D87" w:rsidRPr="00EC02F5" w:rsidRDefault="000E6D87" w:rsidP="000E6D87">
      <w:pPr>
        <w:spacing w:line="480" w:lineRule="auto"/>
        <w:ind w:firstLine="720"/>
        <w:rPr>
          <w:rFonts w:ascii="Lucida Bright" w:hAnsi="Lucida Bright" w:cs="Tahoma"/>
          <w:i/>
          <w:iCs/>
        </w:rPr>
      </w:pPr>
    </w:p>
    <w:p w14:paraId="2DBE6360" w14:textId="77777777" w:rsidR="000E6D87" w:rsidRPr="00EC02F5" w:rsidRDefault="000E6D87" w:rsidP="000E6D87">
      <w:pPr>
        <w:spacing w:line="480" w:lineRule="auto"/>
        <w:ind w:firstLine="720"/>
        <w:jc w:val="center"/>
        <w:rPr>
          <w:rFonts w:ascii="Lucida Bright" w:hAnsi="Lucida Bright" w:cs="Tahoma"/>
          <w:i/>
          <w:iCs/>
        </w:rPr>
      </w:pPr>
      <w:r>
        <w:rPr>
          <w:noProof/>
        </w:rPr>
        <w:drawing>
          <wp:inline distT="0" distB="0" distL="0" distR="0" wp14:anchorId="27A29C58" wp14:editId="2454948B">
            <wp:extent cx="3163570" cy="2933740"/>
            <wp:effectExtent l="0" t="0" r="0" b="0"/>
            <wp:docPr id="118716550" name="Picture 1" descr="A group of musical no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716550" name="Picture 1" descr="A group of musical notes&#10;&#10;AI-generated content may be incorrect."/>
                    <pic:cNvPicPr/>
                  </pic:nvPicPr>
                  <pic:blipFill>
                    <a:blip r:embed="rId29"/>
                    <a:stretch>
                      <a:fillRect/>
                    </a:stretch>
                  </pic:blipFill>
                  <pic:spPr>
                    <a:xfrm>
                      <a:off x="0" y="0"/>
                      <a:ext cx="3206171" cy="2973247"/>
                    </a:xfrm>
                    <a:prstGeom prst="rect">
                      <a:avLst/>
                    </a:prstGeom>
                  </pic:spPr>
                </pic:pic>
              </a:graphicData>
            </a:graphic>
          </wp:inline>
        </w:drawing>
      </w:r>
    </w:p>
    <w:p w14:paraId="7BF71F55" w14:textId="77777777" w:rsidR="000E6D87" w:rsidRDefault="000E6D87" w:rsidP="000E6D87">
      <w:pPr>
        <w:spacing w:line="480" w:lineRule="auto"/>
        <w:jc w:val="center"/>
        <w:rPr>
          <w:rFonts w:ascii="Lucida Bright" w:hAnsi="Lucida Bright" w:cs="Tahoma"/>
          <w:b/>
        </w:rPr>
      </w:pPr>
      <w:r w:rsidRPr="00BC3359">
        <w:rPr>
          <w:rFonts w:ascii="Lucida Bright" w:hAnsi="Lucida Bright" w:cs="Tahoma"/>
          <w:b/>
          <w:bCs/>
          <w:i/>
          <w:iCs/>
        </w:rPr>
        <w:t>Example 7:</w:t>
      </w:r>
      <w:r w:rsidRPr="371DE236">
        <w:rPr>
          <w:rFonts w:ascii="Lucida Bright" w:hAnsi="Lucida Bright" w:cs="Tahoma"/>
          <w:b/>
        </w:rPr>
        <w:t xml:space="preserve"> Rhythmic base of pasillo chocoano, </w:t>
      </w:r>
      <w:r>
        <w:rPr>
          <w:rFonts w:ascii="Lucida Bright" w:hAnsi="Lucida Bright" w:cs="Tahoma"/>
          <w:b/>
        </w:rPr>
        <w:t xml:space="preserve">as </w:t>
      </w:r>
      <w:r w:rsidRPr="371DE236">
        <w:rPr>
          <w:rFonts w:ascii="Lucida Bright" w:hAnsi="Lucida Bright" w:cs="Tahoma"/>
          <w:b/>
        </w:rPr>
        <w:t>transcribed by Leonidas Valencia (2021).</w:t>
      </w:r>
    </w:p>
    <w:p w14:paraId="5279E854" w14:textId="77777777" w:rsidR="000E6D87" w:rsidRDefault="000E6D87" w:rsidP="000E6D87">
      <w:pPr>
        <w:spacing w:line="480" w:lineRule="auto"/>
        <w:ind w:firstLine="720"/>
        <w:jc w:val="center"/>
        <w:rPr>
          <w:rFonts w:ascii="Lucida Bright" w:hAnsi="Lucida Bright" w:cs="Tahoma"/>
          <w:i/>
          <w:iCs/>
        </w:rPr>
      </w:pPr>
    </w:p>
    <w:p w14:paraId="29D2C073" w14:textId="77777777" w:rsidR="000E6D87" w:rsidRPr="00EC02F5" w:rsidRDefault="000E6D87" w:rsidP="000E6D87">
      <w:pPr>
        <w:spacing w:after="0" w:line="480" w:lineRule="auto"/>
        <w:ind w:firstLine="720"/>
        <w:rPr>
          <w:rFonts w:ascii="Lucida Bright" w:hAnsi="Lucida Bright" w:cs="Tahoma"/>
        </w:rPr>
      </w:pPr>
    </w:p>
    <w:p w14:paraId="152DBEC4" w14:textId="77777777" w:rsidR="000E6D87" w:rsidRPr="00EC02F5" w:rsidRDefault="000E6D87" w:rsidP="000E6D87">
      <w:pPr>
        <w:spacing w:after="0" w:line="480" w:lineRule="auto"/>
        <w:ind w:firstLine="720"/>
        <w:rPr>
          <w:rFonts w:ascii="Lucida Bright" w:hAnsi="Lucida Bright" w:cs="Tahoma"/>
        </w:rPr>
      </w:pPr>
      <w:r w:rsidRPr="00EC02F5">
        <w:rPr>
          <w:rFonts w:ascii="Lucida Bright" w:hAnsi="Lucida Bright" w:cs="Tahoma"/>
        </w:rPr>
        <w:t xml:space="preserve"> The </w:t>
      </w:r>
      <w:r w:rsidRPr="00EC02F5">
        <w:rPr>
          <w:rFonts w:ascii="Lucida Bright" w:hAnsi="Lucida Bright" w:cs="Tahoma"/>
          <w:i/>
          <w:iCs/>
        </w:rPr>
        <w:t>sabrosura</w:t>
      </w:r>
      <w:r w:rsidRPr="00EC02F5">
        <w:rPr>
          <w:rFonts w:ascii="Lucida Bright" w:hAnsi="Lucida Bright" w:cs="Tahoma"/>
        </w:rPr>
        <w:t xml:space="preserve"> Stephany shared with us through her playing, more specifically, through the timbre, pacing, and cut-offs helped us reinforce our sound, to get closer to what had listened from the recordings of other pasillos by Tanguí Chirimía that we used as reference. This collaboration allowed us to perform beyond bowings, articulations, form, and technical proficiency, prioritizing playing together and communicating our enjoyment of being in a community of care. We were sounding </w:t>
      </w:r>
      <w:r w:rsidRPr="00EC02F5">
        <w:rPr>
          <w:rFonts w:ascii="Lucida Bright" w:hAnsi="Lucida Bright" w:cs="Tahoma"/>
          <w:i/>
          <w:iCs/>
        </w:rPr>
        <w:t>el Vivir Sabroso.</w:t>
      </w:r>
    </w:p>
    <w:p w14:paraId="1A4449D8" w14:textId="77777777" w:rsidR="000E6D87" w:rsidRPr="00EC02F5" w:rsidRDefault="000E6D87" w:rsidP="000E6D87">
      <w:pPr>
        <w:spacing w:line="480" w:lineRule="auto"/>
        <w:rPr>
          <w:rFonts w:ascii="Lucida Bright" w:hAnsi="Lucida Bright" w:cs="Tahoma"/>
          <w:color w:val="EE0000"/>
        </w:rPr>
        <w:sectPr w:rsidR="000E6D87" w:rsidRPr="00EC02F5" w:rsidSect="000E6D87">
          <w:headerReference w:type="default" r:id="rId30"/>
          <w:footerReference w:type="default" r:id="rId31"/>
          <w:headerReference w:type="first" r:id="rId32"/>
          <w:footerReference w:type="first" r:id="rId33"/>
          <w:pgSz w:w="12240" w:h="15840"/>
          <w:pgMar w:top="1440" w:right="1440" w:bottom="1440" w:left="1440" w:header="720" w:footer="720" w:gutter="0"/>
          <w:cols w:space="720"/>
          <w:docGrid w:linePitch="360"/>
        </w:sectPr>
      </w:pPr>
    </w:p>
    <w:p w14:paraId="48D1AF25" w14:textId="77777777" w:rsidR="000E6D87" w:rsidRPr="00EC02F5" w:rsidRDefault="000E6D87" w:rsidP="000E6D87">
      <w:pPr>
        <w:spacing w:after="0" w:line="480" w:lineRule="auto"/>
        <w:jc w:val="center"/>
        <w:rPr>
          <w:rFonts w:ascii="Lucida Bright" w:hAnsi="Lucida Bright" w:cs="Tahoma"/>
          <w:color w:val="EE0000"/>
        </w:rPr>
      </w:pPr>
      <w:r>
        <w:rPr>
          <w:noProof/>
        </w:rPr>
        <w:lastRenderedPageBreak/>
        <w:drawing>
          <wp:inline distT="0" distB="0" distL="0" distR="0" wp14:anchorId="5BD3514A" wp14:editId="54E277F2">
            <wp:extent cx="4861560" cy="3994685"/>
            <wp:effectExtent l="0" t="0" r="0" b="6350"/>
            <wp:docPr id="67801969" name="Picture 1" descr="A black and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801969" name="Picture 1" descr="A black and white text&#10;&#10;AI-generated content may be incorrect."/>
                    <pic:cNvPicPr/>
                  </pic:nvPicPr>
                  <pic:blipFill>
                    <a:blip r:embed="rId34"/>
                    <a:stretch>
                      <a:fillRect/>
                    </a:stretch>
                  </pic:blipFill>
                  <pic:spPr>
                    <a:xfrm>
                      <a:off x="0" y="0"/>
                      <a:ext cx="4867904" cy="3999898"/>
                    </a:xfrm>
                    <a:prstGeom prst="rect">
                      <a:avLst/>
                    </a:prstGeom>
                  </pic:spPr>
                </pic:pic>
              </a:graphicData>
            </a:graphic>
          </wp:inline>
        </w:drawing>
      </w:r>
    </w:p>
    <w:p w14:paraId="2F3909D1" w14:textId="77777777" w:rsidR="000E6D87" w:rsidRPr="00EC02F5" w:rsidRDefault="000E6D87" w:rsidP="000E6D87">
      <w:pPr>
        <w:spacing w:after="0" w:line="480" w:lineRule="auto"/>
        <w:jc w:val="center"/>
        <w:rPr>
          <w:rFonts w:ascii="Lucida Bright" w:hAnsi="Lucida Bright" w:cs="Tahoma"/>
          <w:b/>
          <w:i/>
        </w:rPr>
      </w:pPr>
      <w:r w:rsidRPr="78606499">
        <w:rPr>
          <w:rFonts w:ascii="Lucida Bright" w:hAnsi="Lucida Bright" w:cs="Tahoma"/>
          <w:b/>
        </w:rPr>
        <w:t xml:space="preserve">Figure </w:t>
      </w:r>
      <w:r w:rsidRPr="26CED7E2">
        <w:rPr>
          <w:rFonts w:ascii="Lucida Bright" w:hAnsi="Lucida Bright" w:cs="Tahoma"/>
          <w:b/>
          <w:bCs/>
        </w:rPr>
        <w:t>5</w:t>
      </w:r>
      <w:r w:rsidRPr="78606499">
        <w:rPr>
          <w:rFonts w:ascii="Lucida Bright" w:hAnsi="Lucida Bright" w:cs="Tahoma"/>
          <w:b/>
        </w:rPr>
        <w:t>. Lyrics to “Santiaguito” by Norberto Rodríguez Padilla with English translation</w:t>
      </w:r>
      <w:r>
        <w:rPr>
          <w:rFonts w:ascii="Lucida Bright" w:hAnsi="Lucida Bright" w:cs="Tahoma"/>
          <w:b/>
        </w:rPr>
        <w:t>.</w:t>
      </w:r>
    </w:p>
    <w:p w14:paraId="3A3A5591" w14:textId="77777777" w:rsidR="000E6D87" w:rsidRPr="00EC02F5" w:rsidRDefault="000E6D87" w:rsidP="000E6D87">
      <w:pPr>
        <w:spacing w:after="0" w:line="480" w:lineRule="auto"/>
        <w:ind w:firstLine="720"/>
        <w:rPr>
          <w:rFonts w:ascii="Lucida Bright" w:hAnsi="Lucida Bright" w:cs="Tahoma"/>
        </w:rPr>
      </w:pPr>
    </w:p>
    <w:p w14:paraId="6AF16FD1" w14:textId="77777777" w:rsidR="000E6D87" w:rsidRPr="00EC02F5" w:rsidRDefault="000E6D87" w:rsidP="000E6D87">
      <w:pPr>
        <w:spacing w:after="0" w:line="480" w:lineRule="auto"/>
        <w:ind w:firstLine="720"/>
        <w:rPr>
          <w:rFonts w:ascii="Lucida Bright" w:hAnsi="Lucida Bright" w:cs="Tahoma"/>
        </w:rPr>
      </w:pPr>
      <w:r w:rsidRPr="00EC02F5">
        <w:rPr>
          <w:rFonts w:ascii="Lucida Bright" w:hAnsi="Lucida Bright" w:cs="Tahoma"/>
        </w:rPr>
        <w:t>This prioritization of care honored the importance of relationality through family love and tenderness, central to Norberto’s lyrics to “Santiaguito</w:t>
      </w:r>
      <w:r>
        <w:rPr>
          <w:rFonts w:ascii="Lucida Bright" w:hAnsi="Lucida Bright" w:cs="Tahoma"/>
        </w:rPr>
        <w:t>.</w:t>
      </w:r>
      <w:r w:rsidRPr="00EC02F5">
        <w:rPr>
          <w:rFonts w:ascii="Lucida Bright" w:hAnsi="Lucida Bright" w:cs="Tahoma"/>
        </w:rPr>
        <w:t>” When listening to the words with the Bridges students, we were resonating with the performance of filial love through Norberto’s voice. Even though our realities are different and our relationships with our grandparents/caretakers might have other expressive dynamics, I sensed we were able to get closer to “listening through sovereignty</w:t>
      </w:r>
      <w:r>
        <w:rPr>
          <w:rFonts w:ascii="Lucida Bright" w:hAnsi="Lucida Bright" w:cs="Tahoma"/>
        </w:rPr>
        <w:t>,</w:t>
      </w:r>
      <w:r w:rsidRPr="00EC02F5">
        <w:rPr>
          <w:rFonts w:ascii="Lucida Bright" w:hAnsi="Lucida Bright" w:cs="Tahoma"/>
        </w:rPr>
        <w:t xml:space="preserve">” the type of enactment that Dylan Robinson calls for: “we must paradoxically engage a listening that does not reduce what is heard to the knowable, that resists a multicultural categorization of one cultural sound among many, that understands sound in its </w:t>
      </w:r>
      <w:r w:rsidRPr="00EC02F5">
        <w:rPr>
          <w:rFonts w:ascii="Lucida Bright" w:hAnsi="Lucida Bright" w:cs="Tahoma"/>
        </w:rPr>
        <w:lastRenderedPageBreak/>
        <w:t>irreducible alterity, and that moves beyond our recognition of normative musical or performance protocols. Such listening would understand that not all sound can be translated to equivalent analogies” (Robinson, 2020, p.64)</w:t>
      </w:r>
      <w:r>
        <w:rPr>
          <w:rFonts w:ascii="Lucida Bright" w:hAnsi="Lucida Bright" w:cs="Tahoma"/>
        </w:rPr>
        <w:t>.</w:t>
      </w:r>
    </w:p>
    <w:p w14:paraId="4B5BA474" w14:textId="77777777" w:rsidR="000E6D87" w:rsidRPr="00EC02F5" w:rsidRDefault="000E6D87" w:rsidP="000E6D87">
      <w:pPr>
        <w:spacing w:after="0" w:line="480" w:lineRule="auto"/>
        <w:ind w:firstLine="720"/>
        <w:rPr>
          <w:rFonts w:ascii="Lucida Bright" w:hAnsi="Lucida Bright" w:cs="Tahoma"/>
        </w:rPr>
      </w:pPr>
      <w:r w:rsidRPr="00EC02F5">
        <w:rPr>
          <w:rFonts w:ascii="Lucida Bright" w:hAnsi="Lucida Bright" w:cs="Tahoma"/>
        </w:rPr>
        <w:t xml:space="preserve">At the end of our performance, and in the continued spirit of </w:t>
      </w:r>
      <w:r w:rsidRPr="00EC02F5">
        <w:rPr>
          <w:rFonts w:ascii="Lucida Bright" w:hAnsi="Lucida Bright" w:cs="Tahoma"/>
          <w:i/>
          <w:iCs/>
        </w:rPr>
        <w:t>listening through sovereignty</w:t>
      </w:r>
      <w:r w:rsidRPr="00EC02F5">
        <w:rPr>
          <w:rFonts w:ascii="Lucida Bright" w:hAnsi="Lucida Bright" w:cs="Tahoma"/>
        </w:rPr>
        <w:t xml:space="preserve">, we watched Norberto and Santiago’s message as a community, after having performed their piece. Their voices in the hall became testimony of care and a generous invitation to continue </w:t>
      </w:r>
      <w:r w:rsidRPr="00EC02F5">
        <w:rPr>
          <w:rFonts w:ascii="Lucida Bright" w:hAnsi="Lucida Bright" w:cs="Tahoma"/>
          <w:i/>
          <w:iCs/>
        </w:rPr>
        <w:t>musicking</w:t>
      </w:r>
      <w:r w:rsidRPr="00EC02F5">
        <w:rPr>
          <w:rFonts w:ascii="Lucida Bright" w:hAnsi="Lucida Bright" w:cs="Tahoma"/>
        </w:rPr>
        <w:t xml:space="preserve"> with love, joy, and pride.</w:t>
      </w:r>
    </w:p>
    <w:p w14:paraId="15C0D5FA" w14:textId="77777777" w:rsidR="000E6D87" w:rsidRPr="00EC02F5" w:rsidRDefault="000E6D87" w:rsidP="000E6D87">
      <w:pPr>
        <w:spacing w:after="0" w:line="480" w:lineRule="auto"/>
        <w:ind w:firstLine="720"/>
        <w:rPr>
          <w:rFonts w:ascii="Lucida Bright" w:hAnsi="Lucida Bright" w:cs="Tahoma"/>
        </w:rPr>
      </w:pPr>
    </w:p>
    <w:p w14:paraId="21DD9783" w14:textId="77777777" w:rsidR="000E6D87" w:rsidRPr="00EC02F5" w:rsidRDefault="000E6D87" w:rsidP="000E6D87">
      <w:pPr>
        <w:spacing w:line="480" w:lineRule="auto"/>
        <w:jc w:val="center"/>
        <w:rPr>
          <w:rFonts w:ascii="Lucida Bright" w:hAnsi="Lucida Bright" w:cs="Tahoma"/>
        </w:rPr>
      </w:pPr>
      <w:r>
        <w:rPr>
          <w:noProof/>
        </w:rPr>
        <w:drawing>
          <wp:inline distT="0" distB="0" distL="0" distR="0" wp14:anchorId="0F20669E" wp14:editId="690D7DDC">
            <wp:extent cx="5615094" cy="3543300"/>
            <wp:effectExtent l="0" t="0" r="5080" b="0"/>
            <wp:docPr id="1158158579" name="Picture 1" descr="A screen on a stage&#10;&#10;AI-generated content may be incorrect.">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8158579" name="Picture 1" descr="A screen on a stage&#10;&#10;AI-generated content may be incorrect.">
                      <a:hlinkClick r:id="rId35"/>
                    </pic:cNvPr>
                    <pic:cNvPicPr/>
                  </pic:nvPicPr>
                  <pic:blipFill>
                    <a:blip r:embed="rId36"/>
                    <a:stretch>
                      <a:fillRect/>
                    </a:stretch>
                  </pic:blipFill>
                  <pic:spPr>
                    <a:xfrm>
                      <a:off x="0" y="0"/>
                      <a:ext cx="5649887" cy="3565255"/>
                    </a:xfrm>
                    <a:prstGeom prst="rect">
                      <a:avLst/>
                    </a:prstGeom>
                  </pic:spPr>
                </pic:pic>
              </a:graphicData>
            </a:graphic>
          </wp:inline>
        </w:drawing>
      </w:r>
    </w:p>
    <w:p w14:paraId="4D0A3F33" w14:textId="77777777" w:rsidR="000E6D87" w:rsidRDefault="000E6D87" w:rsidP="000E6D87">
      <w:pPr>
        <w:spacing w:line="480" w:lineRule="auto"/>
        <w:jc w:val="center"/>
        <w:rPr>
          <w:rFonts w:ascii="Lucida Bright" w:hAnsi="Lucida Bright" w:cs="Tahoma"/>
          <w:b/>
          <w:bCs/>
        </w:rPr>
      </w:pPr>
      <w:r w:rsidRPr="2CA84491">
        <w:rPr>
          <w:rFonts w:ascii="Lucida Bright" w:hAnsi="Lucida Bright" w:cs="Tahoma"/>
          <w:b/>
          <w:bCs/>
        </w:rPr>
        <w:t>Figure 6. Norberto and “Santiaguito” share a</w:t>
      </w:r>
      <w:r>
        <w:rPr>
          <w:rFonts w:ascii="Lucida Bright" w:hAnsi="Lucida Bright" w:cs="Tahoma"/>
          <w:b/>
          <w:bCs/>
        </w:rPr>
        <w:t xml:space="preserve"> video</w:t>
      </w:r>
      <w:r w:rsidRPr="2CA84491">
        <w:rPr>
          <w:rFonts w:ascii="Lucida Bright" w:hAnsi="Lucida Bright" w:cs="Tahoma"/>
          <w:b/>
          <w:bCs/>
        </w:rPr>
        <w:t xml:space="preserve"> </w:t>
      </w:r>
      <w:hyperlink r:id="rId37">
        <w:r w:rsidRPr="2CA84491">
          <w:rPr>
            <w:rStyle w:val="Hyperlink"/>
            <w:rFonts w:ascii="Lucida Bright" w:hAnsi="Lucida Bright" w:cs="Tahoma"/>
            <w:b/>
            <w:bCs/>
          </w:rPr>
          <w:t>message</w:t>
        </w:r>
        <w:r w:rsidRPr="008E7B25">
          <w:rPr>
            <w:rStyle w:val="Hyperlink"/>
            <w:rFonts w:ascii="Lucida Bright" w:hAnsi="Lucida Bright" w:cs="Tahoma"/>
            <w:b/>
            <w:bCs/>
          </w:rPr>
          <w:t xml:space="preserve"> </w:t>
        </w:r>
      </w:hyperlink>
      <w:r w:rsidRPr="2CA84491">
        <w:rPr>
          <w:rFonts w:ascii="Lucida Bright" w:hAnsi="Lucida Bright" w:cs="Tahoma"/>
          <w:b/>
          <w:bCs/>
        </w:rPr>
        <w:t>for the Bridges students at the Monroe County Public Library Auditorium.</w:t>
      </w:r>
    </w:p>
    <w:p w14:paraId="1D2773BA" w14:textId="77777777" w:rsidR="000E6D87" w:rsidRDefault="000E6D87" w:rsidP="000E6D87">
      <w:pPr>
        <w:spacing w:line="480" w:lineRule="auto"/>
        <w:jc w:val="center"/>
        <w:rPr>
          <w:rFonts w:ascii="Lucida Bright" w:hAnsi="Lucida Bright" w:cs="Tahoma"/>
        </w:rPr>
      </w:pPr>
    </w:p>
    <w:p w14:paraId="0D8F6524" w14:textId="77777777" w:rsidR="000E6D87" w:rsidRPr="00EC02F5" w:rsidRDefault="000E6D87" w:rsidP="000E6D87">
      <w:pPr>
        <w:spacing w:line="480" w:lineRule="auto"/>
        <w:ind w:firstLine="720"/>
        <w:rPr>
          <w:rFonts w:ascii="Lucida Bright" w:hAnsi="Lucida Bright" w:cs="Tahoma"/>
        </w:rPr>
      </w:pPr>
      <w:r w:rsidRPr="00EC02F5">
        <w:rPr>
          <w:rFonts w:ascii="Lucida Bright" w:hAnsi="Lucida Bright" w:cs="Tahoma"/>
        </w:rPr>
        <w:t>The resources discussed in this section on “Santiaguito</w:t>
      </w:r>
      <w:r>
        <w:rPr>
          <w:rFonts w:ascii="Lucida Bright" w:hAnsi="Lucida Bright" w:cs="Tahoma"/>
        </w:rPr>
        <w:t>,</w:t>
      </w:r>
      <w:r w:rsidRPr="00EC02F5">
        <w:rPr>
          <w:rFonts w:ascii="Lucida Bright" w:hAnsi="Lucida Bright" w:cs="Tahoma"/>
        </w:rPr>
        <w:t>”</w:t>
      </w:r>
      <w:r>
        <w:rPr>
          <w:rFonts w:ascii="Lucida Bright" w:hAnsi="Lucida Bright" w:cs="Tahoma"/>
        </w:rPr>
        <w:t xml:space="preserve"> </w:t>
      </w:r>
      <w:r w:rsidRPr="00EC02F5">
        <w:rPr>
          <w:rFonts w:ascii="Lucida Bright" w:hAnsi="Lucida Bright" w:cs="Tahoma"/>
        </w:rPr>
        <w:t xml:space="preserve">available at the </w:t>
      </w:r>
      <w:hyperlink r:id="rId38">
        <w:r w:rsidRPr="00EC02F5">
          <w:rPr>
            <w:rStyle w:val="Hyperlink"/>
            <w:rFonts w:ascii="Lucida Bright" w:hAnsi="Lucida Bright" w:cs="Tahoma"/>
            <w:color w:val="auto"/>
          </w:rPr>
          <w:t xml:space="preserve">RAY </w:t>
        </w:r>
      </w:hyperlink>
      <w:r w:rsidRPr="00EC02F5">
        <w:rPr>
          <w:rFonts w:ascii="Lucida Bright" w:hAnsi="Lucida Bright" w:cs="Tahoma"/>
        </w:rPr>
        <w:t>website</w:t>
      </w:r>
      <w:r>
        <w:rPr>
          <w:rFonts w:ascii="Lucida Bright" w:hAnsi="Lucida Bright" w:cs="Tahoma"/>
        </w:rPr>
        <w:t xml:space="preserve"> under RAY: Bridges play Colombian musics</w:t>
      </w:r>
      <w:r w:rsidRPr="00EC02F5">
        <w:rPr>
          <w:rFonts w:ascii="Lucida Bright" w:hAnsi="Lucida Bright" w:cs="Tahoma"/>
        </w:rPr>
        <w:t xml:space="preserve">, can be used by educators and </w:t>
      </w:r>
      <w:r w:rsidRPr="00EC02F5">
        <w:rPr>
          <w:rFonts w:ascii="Lucida Bright" w:hAnsi="Lucida Bright" w:cs="Tahoma"/>
        </w:rPr>
        <w:lastRenderedPageBreak/>
        <w:t xml:space="preserve">performers to contextualize the piece for student populations who have not been in contact with pasillo chocoano traditions. Maestro Norberto has generously agreed to share the materials to teach and perform his music at no charge, his interest is for more people to have contact with his music. The materials to be found online are the complete “Santiaguito” arrangement for strings by Leonidas Valencia with the edited parts by Maggie Olivo, the lyrics in Spanish with English translation, the audio recordings from the composer singing the lyrics and explaining the context, the Bridges video performance of the piece with the introduction by Norberto and Santiago, and the supporting materials for percussion. </w:t>
      </w:r>
    </w:p>
    <w:p w14:paraId="1192AF7D" w14:textId="77777777" w:rsidR="000A6F57" w:rsidRDefault="000A6F57"/>
    <w:sectPr w:rsidR="000A6F5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6BCA4A" w14:textId="77777777" w:rsidR="000E6D87" w:rsidRDefault="000E6D87" w:rsidP="000E6D87">
      <w:pPr>
        <w:spacing w:after="0" w:line="240" w:lineRule="auto"/>
      </w:pPr>
      <w:r>
        <w:separator/>
      </w:r>
    </w:p>
  </w:endnote>
  <w:endnote w:type="continuationSeparator" w:id="0">
    <w:p w14:paraId="48D0E627" w14:textId="77777777" w:rsidR="000E6D87" w:rsidRDefault="000E6D87" w:rsidP="000E6D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 w:name="Lucida Bright">
    <w:panose1 w:val="020406020505050203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000E6D87" w14:paraId="3B92012E" w14:textId="77777777" w:rsidTr="2A288864">
      <w:trPr>
        <w:trHeight w:val="300"/>
      </w:trPr>
      <w:tc>
        <w:tcPr>
          <w:tcW w:w="3120" w:type="dxa"/>
        </w:tcPr>
        <w:p w14:paraId="097E06DE" w14:textId="77777777" w:rsidR="000E6D87" w:rsidRDefault="000E6D87" w:rsidP="2A288864">
          <w:pPr>
            <w:pStyle w:val="Header"/>
            <w:ind w:left="-115"/>
          </w:pPr>
        </w:p>
      </w:tc>
      <w:tc>
        <w:tcPr>
          <w:tcW w:w="3120" w:type="dxa"/>
        </w:tcPr>
        <w:p w14:paraId="42DA3722" w14:textId="77777777" w:rsidR="000E6D87" w:rsidRDefault="000E6D87" w:rsidP="2A288864">
          <w:pPr>
            <w:pStyle w:val="Header"/>
            <w:jc w:val="center"/>
          </w:pPr>
        </w:p>
      </w:tc>
      <w:tc>
        <w:tcPr>
          <w:tcW w:w="3120" w:type="dxa"/>
        </w:tcPr>
        <w:p w14:paraId="4881EDF1" w14:textId="77777777" w:rsidR="000E6D87" w:rsidRDefault="000E6D87" w:rsidP="2A288864">
          <w:pPr>
            <w:pStyle w:val="Header"/>
            <w:ind w:right="-115"/>
            <w:jc w:val="right"/>
          </w:pPr>
        </w:p>
      </w:tc>
    </w:tr>
  </w:tbl>
  <w:p w14:paraId="6B441840" w14:textId="77777777" w:rsidR="000E6D87" w:rsidRDefault="000E6D8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000E6D87" w14:paraId="745214B8" w14:textId="77777777" w:rsidTr="79662C36">
      <w:trPr>
        <w:trHeight w:val="300"/>
      </w:trPr>
      <w:tc>
        <w:tcPr>
          <w:tcW w:w="3120" w:type="dxa"/>
        </w:tcPr>
        <w:p w14:paraId="4856114E" w14:textId="77777777" w:rsidR="000E6D87" w:rsidRDefault="000E6D87" w:rsidP="79662C36">
          <w:pPr>
            <w:pStyle w:val="Header"/>
            <w:ind w:left="-115"/>
          </w:pPr>
        </w:p>
      </w:tc>
      <w:tc>
        <w:tcPr>
          <w:tcW w:w="3120" w:type="dxa"/>
        </w:tcPr>
        <w:p w14:paraId="28E2B574" w14:textId="77777777" w:rsidR="000E6D87" w:rsidRDefault="000E6D87" w:rsidP="79662C36">
          <w:pPr>
            <w:pStyle w:val="Header"/>
            <w:jc w:val="center"/>
          </w:pPr>
        </w:p>
      </w:tc>
      <w:tc>
        <w:tcPr>
          <w:tcW w:w="3120" w:type="dxa"/>
        </w:tcPr>
        <w:p w14:paraId="1C57EDFF" w14:textId="77777777" w:rsidR="000E6D87" w:rsidRDefault="000E6D87" w:rsidP="79662C36">
          <w:pPr>
            <w:pStyle w:val="Header"/>
            <w:ind w:right="-115"/>
            <w:jc w:val="right"/>
          </w:pPr>
        </w:p>
      </w:tc>
    </w:tr>
  </w:tbl>
  <w:p w14:paraId="0BF1C2D2" w14:textId="77777777" w:rsidR="000E6D87" w:rsidRDefault="000E6D8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CBFEAC" w14:textId="77777777" w:rsidR="000E6D87" w:rsidRDefault="000E6D87" w:rsidP="000E6D87">
      <w:pPr>
        <w:spacing w:after="0" w:line="240" w:lineRule="auto"/>
      </w:pPr>
      <w:r>
        <w:separator/>
      </w:r>
    </w:p>
  </w:footnote>
  <w:footnote w:type="continuationSeparator" w:id="0">
    <w:p w14:paraId="4AE855A7" w14:textId="77777777" w:rsidR="000E6D87" w:rsidRDefault="000E6D87" w:rsidP="000E6D87">
      <w:pPr>
        <w:spacing w:after="0" w:line="240" w:lineRule="auto"/>
      </w:pPr>
      <w:r>
        <w:continuationSeparator/>
      </w:r>
    </w:p>
  </w:footnote>
  <w:footnote w:id="1">
    <w:p w14:paraId="45A23F2F" w14:textId="77777777" w:rsidR="000E6D87" w:rsidRPr="00D172FD" w:rsidRDefault="000E6D87" w:rsidP="000E6D87">
      <w:pPr>
        <w:pStyle w:val="FootnoteText"/>
      </w:pPr>
      <w:r>
        <w:rPr>
          <w:rStyle w:val="FootnoteReference"/>
        </w:rPr>
        <w:footnoteRef/>
      </w:r>
      <w:r w:rsidRPr="00D172FD">
        <w:t xml:space="preserve"> In English, bombardino is the</w:t>
      </w:r>
      <w:r>
        <w:t xml:space="preserve"> baritone horn/euphonium, tambora is a bass drum, redoblante is the snare drum, and platillos are cymbals.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7980"/>
      <w:gridCol w:w="570"/>
      <w:gridCol w:w="810"/>
    </w:tblGrid>
    <w:tr w:rsidR="000E6D87" w14:paraId="485C5FAB" w14:textId="77777777" w:rsidTr="1491FB40">
      <w:trPr>
        <w:trHeight w:val="300"/>
      </w:trPr>
      <w:tc>
        <w:tcPr>
          <w:tcW w:w="7980" w:type="dxa"/>
        </w:tcPr>
        <w:p w14:paraId="7C5EB4E1" w14:textId="77777777" w:rsidR="000E6D87" w:rsidRDefault="000E6D87" w:rsidP="2A288864">
          <w:pPr>
            <w:pStyle w:val="Header"/>
            <w:ind w:left="-115"/>
            <w:rPr>
              <w:rFonts w:ascii="Calibri" w:hAnsi="Calibri" w:cs="Arial"/>
            </w:rPr>
          </w:pPr>
          <w:r w:rsidRPr="0CEDDC55">
            <w:rPr>
              <w:rFonts w:ascii="Calibri" w:hAnsi="Calibri" w:cs="Arial"/>
            </w:rPr>
            <w:t>RESUENA ABYA YALA</w:t>
          </w:r>
          <w:r w:rsidRPr="5C9295FE">
            <w:rPr>
              <w:rFonts w:ascii="Calibri" w:hAnsi="Calibri" w:cs="Arial"/>
            </w:rPr>
            <w:t xml:space="preserve"> (RAY)</w:t>
          </w:r>
        </w:p>
      </w:tc>
      <w:tc>
        <w:tcPr>
          <w:tcW w:w="570" w:type="dxa"/>
        </w:tcPr>
        <w:p w14:paraId="584E0E87" w14:textId="77777777" w:rsidR="000E6D87" w:rsidRDefault="000E6D87" w:rsidP="2A288864">
          <w:pPr>
            <w:pStyle w:val="Header"/>
            <w:jc w:val="center"/>
          </w:pPr>
        </w:p>
      </w:tc>
      <w:tc>
        <w:tcPr>
          <w:tcW w:w="810" w:type="dxa"/>
        </w:tcPr>
        <w:p w14:paraId="4590355F" w14:textId="77777777" w:rsidR="000E6D87" w:rsidRDefault="000E6D87" w:rsidP="2A288864">
          <w:pPr>
            <w:pStyle w:val="Header"/>
            <w:ind w:right="-115"/>
            <w:jc w:val="right"/>
          </w:pPr>
          <w:r>
            <w:fldChar w:fldCharType="begin"/>
          </w:r>
          <w:r>
            <w:instrText>PAGE</w:instrText>
          </w:r>
          <w:r>
            <w:fldChar w:fldCharType="separate"/>
          </w:r>
          <w:r>
            <w:rPr>
              <w:noProof/>
            </w:rPr>
            <w:t>1</w:t>
          </w:r>
          <w:r>
            <w:fldChar w:fldCharType="end"/>
          </w:r>
        </w:p>
      </w:tc>
    </w:tr>
  </w:tbl>
  <w:p w14:paraId="1ACEFB04" w14:textId="77777777" w:rsidR="000E6D87" w:rsidRDefault="000E6D8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000E6D87" w14:paraId="4B802310" w14:textId="77777777" w:rsidTr="79662C36">
      <w:trPr>
        <w:trHeight w:val="300"/>
      </w:trPr>
      <w:tc>
        <w:tcPr>
          <w:tcW w:w="3120" w:type="dxa"/>
        </w:tcPr>
        <w:p w14:paraId="31BE148B" w14:textId="77777777" w:rsidR="000E6D87" w:rsidRDefault="000E6D87" w:rsidP="79662C36">
          <w:pPr>
            <w:pStyle w:val="Header"/>
            <w:ind w:left="-115"/>
          </w:pPr>
        </w:p>
      </w:tc>
      <w:tc>
        <w:tcPr>
          <w:tcW w:w="3120" w:type="dxa"/>
        </w:tcPr>
        <w:p w14:paraId="6426E42C" w14:textId="77777777" w:rsidR="000E6D87" w:rsidRDefault="000E6D87" w:rsidP="79662C36">
          <w:pPr>
            <w:pStyle w:val="Header"/>
            <w:jc w:val="center"/>
          </w:pPr>
        </w:p>
      </w:tc>
      <w:tc>
        <w:tcPr>
          <w:tcW w:w="3120" w:type="dxa"/>
        </w:tcPr>
        <w:p w14:paraId="430C575B" w14:textId="77777777" w:rsidR="000E6D87" w:rsidRDefault="000E6D87" w:rsidP="79662C36">
          <w:pPr>
            <w:pStyle w:val="Header"/>
            <w:ind w:right="-115"/>
            <w:jc w:val="right"/>
          </w:pPr>
        </w:p>
      </w:tc>
    </w:tr>
  </w:tbl>
  <w:p w14:paraId="0DCDF0F6" w14:textId="77777777" w:rsidR="000E6D87" w:rsidRDefault="000E6D8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6D87"/>
    <w:rsid w:val="00046265"/>
    <w:rsid w:val="000A6F57"/>
    <w:rsid w:val="000C46BD"/>
    <w:rsid w:val="000E6D87"/>
    <w:rsid w:val="001E2A7D"/>
    <w:rsid w:val="00375D50"/>
    <w:rsid w:val="003B498B"/>
    <w:rsid w:val="00422A2D"/>
    <w:rsid w:val="006D7CB4"/>
    <w:rsid w:val="0073183F"/>
    <w:rsid w:val="0090253C"/>
    <w:rsid w:val="00B42578"/>
    <w:rsid w:val="00D22B7F"/>
    <w:rsid w:val="00D67594"/>
    <w:rsid w:val="00FE23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6F5764"/>
  <w15:chartTrackingRefBased/>
  <w15:docId w15:val="{5B583AF6-674F-4049-9217-5FA8852B12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6D87"/>
    <w:pPr>
      <w:spacing w:line="259" w:lineRule="auto"/>
    </w:pPr>
    <w:rPr>
      <w:rFonts w:eastAsia="MS Mincho"/>
      <w:kern w:val="0"/>
      <w:sz w:val="22"/>
      <w:szCs w:val="22"/>
      <w14:ligatures w14:val="none"/>
    </w:rPr>
  </w:style>
  <w:style w:type="paragraph" w:styleId="Heading1">
    <w:name w:val="heading 1"/>
    <w:basedOn w:val="Normal"/>
    <w:next w:val="Normal"/>
    <w:link w:val="Heading1Char"/>
    <w:uiPriority w:val="9"/>
    <w:qFormat/>
    <w:rsid w:val="000E6D87"/>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0E6D87"/>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0E6D87"/>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0E6D87"/>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0E6D87"/>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0E6D87"/>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0E6D87"/>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0E6D87"/>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0E6D87"/>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6D8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E6D8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E6D8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E6D8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E6D8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E6D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E6D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E6D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E6D87"/>
    <w:rPr>
      <w:rFonts w:eastAsiaTheme="majorEastAsia" w:cstheme="majorBidi"/>
      <w:color w:val="272727" w:themeColor="text1" w:themeTint="D8"/>
    </w:rPr>
  </w:style>
  <w:style w:type="paragraph" w:styleId="Title">
    <w:name w:val="Title"/>
    <w:basedOn w:val="Normal"/>
    <w:next w:val="Normal"/>
    <w:link w:val="TitleChar"/>
    <w:uiPriority w:val="10"/>
    <w:qFormat/>
    <w:rsid w:val="000E6D87"/>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0E6D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E6D87"/>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0E6D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E6D87"/>
    <w:pPr>
      <w:spacing w:before="160" w:line="278" w:lineRule="auto"/>
      <w:jc w:val="center"/>
    </w:pPr>
    <w:rPr>
      <w:rFonts w:eastAsiaTheme="minorHAns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0E6D87"/>
    <w:rPr>
      <w:i/>
      <w:iCs/>
      <w:color w:val="404040" w:themeColor="text1" w:themeTint="BF"/>
    </w:rPr>
  </w:style>
  <w:style w:type="paragraph" w:styleId="ListParagraph">
    <w:name w:val="List Paragraph"/>
    <w:basedOn w:val="Normal"/>
    <w:uiPriority w:val="34"/>
    <w:qFormat/>
    <w:rsid w:val="000E6D87"/>
    <w:pPr>
      <w:spacing w:line="278" w:lineRule="auto"/>
      <w:ind w:left="720"/>
      <w:contextualSpacing/>
    </w:pPr>
    <w:rPr>
      <w:rFonts w:eastAsiaTheme="minorHAnsi"/>
      <w:kern w:val="2"/>
      <w:sz w:val="24"/>
      <w:szCs w:val="24"/>
      <w14:ligatures w14:val="standardContextual"/>
    </w:rPr>
  </w:style>
  <w:style w:type="character" w:styleId="IntenseEmphasis">
    <w:name w:val="Intense Emphasis"/>
    <w:basedOn w:val="DefaultParagraphFont"/>
    <w:uiPriority w:val="21"/>
    <w:qFormat/>
    <w:rsid w:val="000E6D87"/>
    <w:rPr>
      <w:i/>
      <w:iCs/>
      <w:color w:val="0F4761" w:themeColor="accent1" w:themeShade="BF"/>
    </w:rPr>
  </w:style>
  <w:style w:type="paragraph" w:styleId="IntenseQuote">
    <w:name w:val="Intense Quote"/>
    <w:basedOn w:val="Normal"/>
    <w:next w:val="Normal"/>
    <w:link w:val="IntenseQuoteChar"/>
    <w:uiPriority w:val="30"/>
    <w:qFormat/>
    <w:rsid w:val="000E6D87"/>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0E6D87"/>
    <w:rPr>
      <w:i/>
      <w:iCs/>
      <w:color w:val="0F4761" w:themeColor="accent1" w:themeShade="BF"/>
    </w:rPr>
  </w:style>
  <w:style w:type="character" w:styleId="IntenseReference">
    <w:name w:val="Intense Reference"/>
    <w:basedOn w:val="DefaultParagraphFont"/>
    <w:uiPriority w:val="32"/>
    <w:qFormat/>
    <w:rsid w:val="000E6D87"/>
    <w:rPr>
      <w:b/>
      <w:bCs/>
      <w:smallCaps/>
      <w:color w:val="0F4761" w:themeColor="accent1" w:themeShade="BF"/>
      <w:spacing w:val="5"/>
    </w:rPr>
  </w:style>
  <w:style w:type="character" w:styleId="Hyperlink">
    <w:name w:val="Hyperlink"/>
    <w:basedOn w:val="DefaultParagraphFont"/>
    <w:uiPriority w:val="99"/>
    <w:unhideWhenUsed/>
    <w:rsid w:val="000E6D87"/>
    <w:rPr>
      <w:color w:val="467886" w:themeColor="hyperlink"/>
      <w:u w:val="single"/>
    </w:rPr>
  </w:style>
  <w:style w:type="paragraph" w:styleId="FootnoteText">
    <w:name w:val="footnote text"/>
    <w:basedOn w:val="Normal"/>
    <w:link w:val="FootnoteTextChar"/>
    <w:uiPriority w:val="99"/>
    <w:unhideWhenUsed/>
    <w:rsid w:val="000E6D87"/>
    <w:pPr>
      <w:spacing w:after="0" w:line="240" w:lineRule="auto"/>
    </w:pPr>
    <w:rPr>
      <w:sz w:val="20"/>
      <w:szCs w:val="20"/>
    </w:rPr>
  </w:style>
  <w:style w:type="character" w:customStyle="1" w:styleId="FootnoteTextChar">
    <w:name w:val="Footnote Text Char"/>
    <w:basedOn w:val="DefaultParagraphFont"/>
    <w:link w:val="FootnoteText"/>
    <w:uiPriority w:val="99"/>
    <w:rsid w:val="000E6D87"/>
    <w:rPr>
      <w:rFonts w:eastAsia="MS Mincho"/>
      <w:kern w:val="0"/>
      <w:sz w:val="20"/>
      <w:szCs w:val="20"/>
      <w14:ligatures w14:val="none"/>
    </w:rPr>
  </w:style>
  <w:style w:type="character" w:styleId="FootnoteReference">
    <w:name w:val="footnote reference"/>
    <w:basedOn w:val="DefaultParagraphFont"/>
    <w:uiPriority w:val="99"/>
    <w:semiHidden/>
    <w:unhideWhenUsed/>
    <w:rsid w:val="000E6D87"/>
    <w:rPr>
      <w:vertAlign w:val="superscript"/>
    </w:rPr>
  </w:style>
  <w:style w:type="paragraph" w:styleId="Header">
    <w:name w:val="header"/>
    <w:basedOn w:val="Normal"/>
    <w:link w:val="HeaderChar"/>
    <w:uiPriority w:val="99"/>
    <w:unhideWhenUsed/>
    <w:rsid w:val="000E6D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6D87"/>
    <w:rPr>
      <w:rFonts w:eastAsia="MS Mincho"/>
      <w:kern w:val="0"/>
      <w:sz w:val="22"/>
      <w:szCs w:val="22"/>
      <w14:ligatures w14:val="none"/>
    </w:rPr>
  </w:style>
  <w:style w:type="paragraph" w:styleId="Footer">
    <w:name w:val="footer"/>
    <w:basedOn w:val="Normal"/>
    <w:link w:val="FooterChar"/>
    <w:uiPriority w:val="99"/>
    <w:unhideWhenUsed/>
    <w:rsid w:val="000E6D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E6D87"/>
    <w:rPr>
      <w:rFonts w:eastAsia="MS Mincho"/>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customXml" Target="ink/ink4.xml"/><Relationship Id="rId18" Type="http://schemas.openxmlformats.org/officeDocument/2006/relationships/image" Target="media/image7.png"/><Relationship Id="rId26" Type="http://schemas.openxmlformats.org/officeDocument/2006/relationships/image" Target="media/image12.emf"/><Relationship Id="rId39" Type="http://schemas.openxmlformats.org/officeDocument/2006/relationships/fontTable" Target="fontTable.xml"/><Relationship Id="rId21" Type="http://schemas.openxmlformats.org/officeDocument/2006/relationships/customXml" Target="ink/ink8.xml"/><Relationship Id="rId34" Type="http://schemas.openxmlformats.org/officeDocument/2006/relationships/image" Target="media/image14.png"/><Relationship Id="rId7" Type="http://schemas.openxmlformats.org/officeDocument/2006/relationships/image" Target="media/image1.png"/><Relationship Id="rId12" Type="http://schemas.openxmlformats.org/officeDocument/2006/relationships/image" Target="media/image4.emf"/><Relationship Id="rId17" Type="http://schemas.openxmlformats.org/officeDocument/2006/relationships/customXml" Target="ink/ink6.xml"/><Relationship Id="rId25" Type="http://schemas.openxmlformats.org/officeDocument/2006/relationships/image" Target="media/image11.emf"/><Relationship Id="rId33" Type="http://schemas.openxmlformats.org/officeDocument/2006/relationships/footer" Target="footer2.xml"/><Relationship Id="rId38" Type="http://schemas.openxmlformats.org/officeDocument/2006/relationships/hyperlink" Target="https://violaamable.music.blog/?page_id=256" TargetMode="External"/><Relationship Id="rId2" Type="http://schemas.openxmlformats.org/officeDocument/2006/relationships/settings" Target="settings.xml"/><Relationship Id="rId16" Type="http://schemas.openxmlformats.org/officeDocument/2006/relationships/image" Target="media/image6.png"/><Relationship Id="rId20" Type="http://schemas.openxmlformats.org/officeDocument/2006/relationships/image" Target="media/image8.png"/><Relationship Id="rId29" Type="http://schemas.openxmlformats.org/officeDocument/2006/relationships/image" Target="media/image13.png"/><Relationship Id="rId1" Type="http://schemas.openxmlformats.org/officeDocument/2006/relationships/styles" Target="styles.xml"/><Relationship Id="rId6" Type="http://schemas.openxmlformats.org/officeDocument/2006/relationships/customXml" Target="ink/ink1.xml"/><Relationship Id="rId11" Type="http://schemas.openxmlformats.org/officeDocument/2006/relationships/image" Target="media/image3.png"/><Relationship Id="rId24" Type="http://schemas.openxmlformats.org/officeDocument/2006/relationships/image" Target="media/image10.png"/><Relationship Id="rId32" Type="http://schemas.openxmlformats.org/officeDocument/2006/relationships/header" Target="header2.xml"/><Relationship Id="rId37" Type="http://schemas.openxmlformats.org/officeDocument/2006/relationships/hyperlink" Target="https://youtu.be/pVQl6XA_Vxw?si=b8dp4mglSJYgFl6T" TargetMode="External"/><Relationship Id="rId40"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customXml" Target="ink/ink5.xml"/><Relationship Id="rId23" Type="http://schemas.openxmlformats.org/officeDocument/2006/relationships/customXml" Target="ink/ink9.xml"/><Relationship Id="rId28" Type="http://schemas.openxmlformats.org/officeDocument/2006/relationships/hyperlink" Target="https://violaamable.music.blog/ray-bridges-plays-colombian-musics/" TargetMode="External"/><Relationship Id="rId36" Type="http://schemas.openxmlformats.org/officeDocument/2006/relationships/image" Target="media/image15.png"/><Relationship Id="rId10" Type="http://schemas.openxmlformats.org/officeDocument/2006/relationships/customXml" Target="ink/ink3.xml"/><Relationship Id="rId19" Type="http://schemas.openxmlformats.org/officeDocument/2006/relationships/customXml" Target="ink/ink7.xml"/><Relationship Id="rId31"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image" Target="media/image9.png"/><Relationship Id="rId27" Type="http://schemas.openxmlformats.org/officeDocument/2006/relationships/hyperlink" Target="https://violaamable.music.blog/ray-bridges-plays-colombian-musics/" TargetMode="External"/><Relationship Id="rId30" Type="http://schemas.openxmlformats.org/officeDocument/2006/relationships/header" Target="header1.xml"/><Relationship Id="rId35" Type="http://schemas.openxmlformats.org/officeDocument/2006/relationships/hyperlink" Target="https://youtu.be/3kVUrcD4ENo?si=z0w7VXjP_a3ynaz2" TargetMode="External"/><Relationship Id="rId8" Type="http://schemas.openxmlformats.org/officeDocument/2006/relationships/customXml" Target="ink/ink2.xml"/><Relationship Id="rId3" Type="http://schemas.openxmlformats.org/officeDocument/2006/relationships/webSettings" Target="webSettings.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6-29T00:10:25.467"/>
    </inkml:context>
    <inkml:brush xml:id="br0">
      <inkml:brushProperty name="width" value="0.035" units="cm"/>
      <inkml:brushProperty name="height" value="0.035" units="cm"/>
      <inkml:brushProperty name="color" value="#E71224"/>
    </inkml:brush>
  </inkml:definitions>
  <inkml:trace contextRef="#ctx0" brushRef="#br0">1810 79 24575,'23'1'0,"0"2"0,0 0 0,43 14 0,-7-3 0,-41-9 0,-2 0 0,1 2 0,25 13 0,-27-13 0,0 0 0,0-1 0,0 0 0,27 5 0,44 8 0,-58-12 0,-1-1 0,1-1 0,49 1 0,-34-6 0,-13-2 0,0 2 0,0 2 0,57 9 0,-58-6 0,1-2 0,-1-1 0,1-1 0,31-3 0,3 0 0,-40 1 0,-1-2 0,1-1 0,41-13 0,-29 7 0,-27 9 0,-1-2 0,1 1 0,-1-1 0,0 0 0,0 0 0,0-1 0,0 0 0,0-1 0,-1 0 0,0 0 0,0-1 0,0 1 0,-1-1 0,8-10 0,3-3 0,14-15 0,-30 32 0,1 0 0,-1 0 0,1 0 0,-1 0 0,0 0 0,0 0 0,0-1 0,0 1 0,0 0 0,0-1 0,-1 1 0,1-5 0,-1 6 0,0-1 0,-1 1 0,1 0 0,-1 0 0,0 0 0,1 0 0,-1 0 0,0 0 0,0 0 0,1 0 0,-1 0 0,0 0 0,0 0 0,0 1 0,0-1 0,0 0 0,0 1 0,-1-1 0,1 1 0,0-1 0,0 1 0,0-1 0,0 1 0,-1 0 0,1-1 0,0 1 0,0 0 0,-1 0 0,-1 0 0,-44-1 0,40 1 0,-13 1-1365,2-1-5461</inkml:trace>
  <inkml:trace contextRef="#ctx0" brushRef="#br0" timeOffset="1722.49">3117 61 24575,'19'-2'0,"-1"0"0,0-1 0,0 0 0,0-2 0,0 0 0,31-15 0,3 0 0,-51 20 0,0 0 0,0 0 0,-1 0 0,1-1 0,0 1 0,0 0 0,-1 0 0,1 0 0,0 0 0,0 1 0,-1-1 0,1 0 0,0 0 0,0 0 0,-1 0 0,1 1 0,0-1 0,0 0 0,-1 1 0,1-1 0,0 1 0,-1-1 0,1 1 0,-1-1 0,1 1 0,0-1 0,-1 1 0,0-1 0,1 1 0,-1 0 0,1-1 0,-1 1 0,0 0 0,1-1 0,-1 1 0,0 0 0,1 0 0,-1-1 0,0 1 0,0 0 0,0 0 0,0 0 0,0-1 0,0 1 0,0 1 0,0 44 0,-1-36 0,1 10-1365,-1-3-5461</inkml:trace>
  <inkml:trace contextRef="#ctx0" brushRef="#br0" timeOffset="25861.6">0 888 24575,'4'-1'0,"-1"0"0,1 0 0,-1 0 0,0 0 0,1-1 0,-1 0 0,0 1 0,4-5 0,9-3 0,27-10 0,-24 12 0,0-1 0,-1-1 0,0-1 0,32-24 0,83-61 0,-85 63 0,-30 22 0,0 0 0,1 1 0,0 2 0,1-1 0,29-5 0,9-5 0,-25 9 0,1 1 0,-1 2 0,1 1 0,0 2 0,66 1 0,-78 1 0,0 0 0,23-6 0,-22 3 0,38-2 0,-51 5 0,0 1 0,0 0 0,0 0 0,0 1 0,-1 0 0,1 1 0,-1 0 0,1 1 0,-1 0 0,1 0 0,-1 1 0,0 0 0,-1 1 0,13 8 0,-12-7 0,0-1 0,0 0 0,0 0 0,1-1 0,16 6 0,-18-8 0,1 1 0,-1 0 0,-1 0 0,1 1 0,0 0 0,-1 0 0,0 1 0,12 10 0,2 12 0,-17-20 0,1-1 0,0 0 0,0 0 0,6 6 0,-8-10-114,-1 0 1,0 0-1,0 1 0,0-1 0,0 1 1,0 0-1,0-1 0,-1 1 0,1 0 1,-1 0-1,1 3 0,2 7-6712</inkml:trace>
  <inkml:trace contextRef="#ctx0" brushRef="#br0" timeOffset="27545.32">1578 618 24575,'0'11'0,"1"-1"0,-1-1 0,0 1 0,0 0 0,-1-1 0,-1 1 0,1-1 0,-2 1 0,1-1 0,-1 0 0,-8 16 0,5-11 0,0 0 0,1 0 0,1 0 0,-5 25 0,-10 31 0,18-68 0,0 0 0,1 0 0,-1 0 0,0 0 0,0-1 0,-1 1 0,1 0 0,0-1 0,-1 1 0,1-1 0,-1 1 0,1-1 0,-1 1 0,0-1 0,1 0 0,-1 0 0,0 0 0,0 0 0,0 0 0,0 0 0,0-1 0,0 1 0,0-1 0,0 1 0,0-1 0,0 0 0,0 0 0,0 0 0,-1 0 0,1 0 0,0 0 0,0-1 0,0 1 0,0-1 0,0 1 0,0-1 0,0 0 0,-2-1 0,-5-1 0,0-1 0,0-1 0,1 0 0,-1 0 0,1-1 0,-13-11 0,13 11-124,-1 0 0,0 1 0,0 0 0,0 1 0,-1 0 0,1 1-1,-1 0 1,0 0 0,0 1 0,-15-2 0,11 2-6702</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6-29T00:10:45.980"/>
    </inkml:context>
    <inkml:brush xml:id="br0">
      <inkml:brushProperty name="width" value="0.035" units="cm"/>
      <inkml:brushProperty name="height" value="0.035" units="cm"/>
      <inkml:brushProperty name="color" value="#E71224"/>
    </inkml:brush>
  </inkml:definitions>
  <inkml:trace contextRef="#ctx0" brushRef="#br0">0 194 24575,'7'1'0,"0"-1"0,0 1 0,-1 1 0,1-1 0,0 1 0,-1 0 0,1 1 0,-1 0 0,0 0 0,1 0 0,5 5 0,28 12 0,-26-16 0,1-1 0,0 0 0,1-1 0,-1 0 0,0-1 0,1-1 0,28-4 0,9 2 0,794 2 0,-832-2 0,-1 0 0,1-1 0,0-1 0,-1 0 0,1-1 0,-1 0 0,17-10 0,-5 3 0,-17 8-80,0-1 0,0-1-1,0 1 1,-1-1 0,0-1-1,0 0 1,-1 0 0,0 0-1,0-1 1,-1 0 0,0 0 0,0-1-1,-1 1 1,0-1 0,0-1-1,5-15 1,-6 8-6746</inkml:trace>
  <inkml:trace contextRef="#ctx0" brushRef="#br0" timeOffset="1360.78">1251 59 24575,'31'0'0,"-14"1"0,-1 0 0,1-2 0,-1 0 0,1 0 0,-1-2 0,0 0 0,0-1 0,30-11 0,-35 10 0,1-1 0,0 0 0,0 1 0,22-6 0,-33 11 0,0 0 0,0 0 0,0 0 0,0 1 0,0-1 0,0 0 0,0 1 0,-1-1 0,1 0 0,0 1 0,0-1 0,0 1 0,-1-1 0,1 1 0,0-1 0,0 1 0,-1 0 0,1-1 0,-1 1 0,1 0 0,0 0 0,-1-1 0,0 1 0,1 0 0,-1 0 0,1 0 0,-1 0 0,0 0 0,0-1 0,1 1 0,-1 0 0,0 0 0,0 0 0,0 0 0,0 0 0,0 1 0,1 41 0,-1-36 0,-2 73-1365,1-62-5461</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6-29T00:10:37.529"/>
    </inkml:context>
    <inkml:brush xml:id="br0">
      <inkml:brushProperty name="width" value="0.035" units="cm"/>
      <inkml:brushProperty name="height" value="0.035" units="cm"/>
      <inkml:brushProperty name="color" value="#E71224"/>
    </inkml:brush>
  </inkml:definitions>
  <inkml:trace contextRef="#ctx0" brushRef="#br0">1 233 24575,'4'0'0,"1"-1"0,-1 0 0,1-1 0,-1 1 0,0-1 0,0 1 0,0-1 0,1 0 0,-2-1 0,1 1 0,0-1 0,0 0 0,3-4 0,31-18 0,126-42 0,-146 60 0,0 1 0,0 1 0,0 0 0,0 1 0,1 1 0,-1 1 0,1 0 0,34 3 0,-37-2 0,0-1 0,1 0 0,14-4 0,5-2 0,41-9 0,-54 11 0,0 1 0,0 1 0,42-3 0,-37 7 0,3-1 0,0 2 0,-1 1 0,51 9 0,-31-2 0,-36-7 0,1 1 0,-1 0 0,0 1 0,19 8 0,23 22 129,-17-9-1623,-29-19-5332</inkml:trace>
  <inkml:trace contextRef="#ctx0" brushRef="#br0" timeOffset="1803.66">1232 3 24575,'0'0'0,"0"1"0,0-1 0,0 0 0,0 0 0,1 0 0,-1 1 0,0-1 0,0 0 0,0 0 0,1 0 0,-1 0 0,0 0 0,0 0 0,0 0 0,1 1 0,-1-1 0,0 0 0,0 0 0,1 0 0,-1 0 0,0 0 0,0 0 0,1 0 0,-1 0 0,0 0 0,0 0 0,0 0 0,1 0 0,-1-1 0,0 1 0,0 0 0,1 0 0,-1 0 0,0 0 0,0 0 0,0 0 0,1 0 0,-1-1 0,0 1 0,0 0 0,0 0 0,0 0 0,1 0 0,-1-1 0,0 1 0,0 0 0,0 0 0,0 0 0,0-1 0,0 1 0,0 0 0,0 0 0,0 0 0,1-1 0,-1 1 0,11 18 0,-1 0 0,-5-8 0,0-1 0,0 2 0,-1-1 0,4 13 0,-3-3 0,-3-15 0,0 0 0,-1 1 0,1-1 0,-1 0 0,-1 1 0,1 9 0,-1-14 0,0 1 0,0-1 0,-1 0 0,1 1 0,-1-1 0,1 0 0,-1 1 0,0-1 0,1 0 0,-1 0 0,0 1 0,0-1 0,0 0 0,0 0 0,0 0 0,0 0 0,0 0 0,0 0 0,0-1 0,-1 1 0,1 0 0,0-1 0,0 1 0,-1 0 0,1-1 0,0 0 0,-1 1 0,1-1 0,-1 0 0,1 1 0,-2-1 0,-54 5 0,-11 2 0,35-2-1365,18-3-5461</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7-06T01:06:58.141"/>
    </inkml:context>
    <inkml:brush xml:id="br0">
      <inkml:brushProperty name="width" value="0.035" units="cm"/>
      <inkml:brushProperty name="height" value="0.035" units="cm"/>
      <inkml:brushProperty name="color" value="#E71224"/>
    </inkml:brush>
  </inkml:definitions>
  <inkml:trace contextRef="#ctx0" brushRef="#br0">0 221 24575,'10'0'0,"0"-1"0,0 0 0,0-1 0,-1 0 0,1 0 0,0-1 0,13-7 0,4-3 0,29-20 0,19-9 0,-46 27 0,-25 12 0,1 0 0,0 0 0,0 0 0,1 1 0,-1 0 0,0 0 0,1 1 0,-1-1 0,1 1 0,5-1 0,3 1 0,1-2 0,-1 0 0,0-1 0,25-10 0,29-8 0,-62 20-195,-1 1 0,1-1 0,-1 0 0,0-1 0,0 1 0,8-6 0,-5 3-6631</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7-06T01:06:54.655"/>
    </inkml:context>
    <inkml:brush xml:id="br0">
      <inkml:brushProperty name="width" value="0.035" units="cm"/>
      <inkml:brushProperty name="height" value="0.035" units="cm"/>
      <inkml:brushProperty name="color" value="#E71224"/>
    </inkml:brush>
  </inkml:definitions>
  <inkml:trace contextRef="#ctx0" brushRef="#br0">0 0 24514,'0'912'0,"1489"-912"0,-1489-912 0,-1489 912 0</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7-06T01:06:17.940"/>
    </inkml:context>
    <inkml:brush xml:id="br0">
      <inkml:brushProperty name="width" value="0.035" units="cm"/>
      <inkml:brushProperty name="height" value="0.035" units="cm"/>
      <inkml:brushProperty name="color" value="#E71224"/>
    </inkml:brush>
  </inkml:definitions>
  <inkml:trace contextRef="#ctx0" brushRef="#br0">5 67 24575,'32'1'0,"-24"0"0,0-1 0,0 1 0,0-1 0,0 0 0,0-1 0,0 0 0,0 0 0,0-1 0,0 0 0,-1 0 0,1-1 0,-1 0 0,1 0 0,7-6 0,-7 3-273,1-1 0,0 1 0,0 1 0,17-8 0,-16 9-6553</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7-06T01:06:15.232"/>
    </inkml:context>
    <inkml:brush xml:id="br0">
      <inkml:brushProperty name="width" value="0.035" units="cm"/>
      <inkml:brushProperty name="height" value="0.035" units="cm"/>
      <inkml:brushProperty name="color" value="#E71224"/>
    </inkml:brush>
  </inkml:definitions>
  <inkml:trace contextRef="#ctx0" brushRef="#br0">1 57 24575,'29'-1'0,"1"-1"0,29-8 0,-19 2 0,38-14 0,-23 12-1365,-45 6-5461</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7-06T01:05:57.484"/>
    </inkml:context>
    <inkml:brush xml:id="br0">
      <inkml:brushProperty name="width" value="0.035" units="cm"/>
      <inkml:brushProperty name="height" value="0.035" units="cm"/>
      <inkml:brushProperty name="color" value="#E71224"/>
    </inkml:brush>
  </inkml:definitions>
  <inkml:trace contextRef="#ctx0" brushRef="#br0">1190 595 24519,'-1'23'0,"0"1"0,-2-1 0,0 0 0,-1 0 0,-1 0 0,-1-1 0,0 1 0,-2-1 0,-1-1 0,0 1 0,-1-1 0,-1-1 0,-1 1 0,-1-2 0,0 0 0,-1 0 0,-1-1 0,0-1 0,-1 0 0,-1-1 0,-1 0 0,0-1 0,0-1 0,-2-1 0,1 0 0,-1-1 0,-1-1 0,0-1 0,0-1 0,-1 0 0,0-2 0,0 0 0,-1-1 0,0-1 0,0-1 0,0-1 0,0 0 0,0-2 0,-1-1 0,1 0 0,0-1 0,-1-2 0,1 0 0,0-1 0,0-1 0,1-1 0,0-1 0,-1 0 0,2-2 0,-1 0 0,1-1 0,1-1 0,0-1 0,0-1 0,1 0 0,0-1 0,1-1 0,1-1 0,0 0 0,1-1 0,0 0 0,1-1 0,1-1 0,1 0 0,0 0 0,2-2 0,0 1 0,0-1 0,2-1 0,1 1 0,0-1 0,1-1 0,1 1 0,1-1 0,1 0 0,1 0 0,1 0 0,0-1 0,2 1 0,0 0 0,2-1 0,0 1 0,1 0 0,1 0 0,1 0 0,1 1 0,1-1 0,1 1 0,0 1 0,1-1 0,2 1 0,0 1 0,0-1 0,2 2 0,0 0 0,1 0 0,1 1 0,1 1 0,0 0 0,1 1 0,0 0 0,1 1 0,1 1 0,0 1 0,1 0 0,0 1 0,0 1 0,1 1 0,1 1 0,-1 0 0,2 2 0,-1 0 0,0 1 0,1 1 0,0 1 0,0 1 0,1 0 0,-1 2 0,0 1 0,1 0 0,-1 1 0,0 2 0,0 0 0,0 1 0,0 1 0,0 1 0,-1 1 0,0 0 0,0 2 0,-1 0 0,0 1 0,0 1 0,-1 1 0,-1 1 0,1 0 0,-2 1 0,0 1 0,0 1 0,-1 0 0,-1 1 0,-1 0 0,0 1 0,-1 1 0,-1 0 0,0 0 0,-1 2 0,-1-1 0,-1 1 0,-1 1 0,0-1 0,-1 1 0,-2 1 0,0-1 0,-1 1 0,-1 0 0,-1 0 0,0 0 0,-2 1 0,0-1 0</inkml:trace>
</inkml:ink>
</file>

<file path=word/ink/ink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7-06T01:05:07.041"/>
    </inkml:context>
    <inkml:brush xml:id="br0">
      <inkml:brushProperty name="width" value="0.035" units="cm"/>
      <inkml:brushProperty name="height" value="0.035" units="cm"/>
      <inkml:brushProperty name="color" value="#E71224"/>
    </inkml:brush>
  </inkml:definitions>
  <inkml:trace contextRef="#ctx0" brushRef="#br0">1191 596 24519,'-1'23'0,"0"1"0,-2-1 0,0 0 0,-1 0 0,-1 0 0,-1-1 0,0 1 0,-2-1 0,-1-1 0,0 1 0,-1-1 0,-1-1 0,-1 1 0,-1-2 0,0 0 0,-1 0 0,-1-1 0,0-1 0,-1 0 0,-1-1 0,-1 0 0,0-1 0,0-1 0,-2-1 0,1 0 0,-1-1 0,-1-1 0,0-1 0,0-1 0,-1 0 0,0-2 0,0 0 0,-1-1 0,0-1 0,0-1 0,0-1 0,0 0 0,0-2 0,-1-1 0,1 0 0,0-1 0,-1-2 0,0 0 0,1-1 0,0-1 0,1-1 0,0-1 0,-1 0 0,2-2 0,-1 0 0,1-1 0,1-1 0,0-1 0,0-1 0,1 0 0,0-1 0,1-1 0,1-1 0,0 0 0,1-1 0,0 0 0,1-1 0,1-1 0,1 0 0,0 0 0,2-2 0,0 1 0,0-1 0,2-1 0,1 1 0,0-1 0,1-1 0,1 1 0,1-1 0,1 0 0,1 0 0,1 0 0,0-1 0,2 1 0,0 0 0,2-1 0,0 1 0,1-1 0,1 1 0,1 0 0,1 1 0,1-1 0,1 1 0,0 1 0,1-1 0,2 1 0,0 1 0,0-1 0,2 2 0,0 0 0,1 0 0,1 1 0,1 1 0,0 0 0,1 1 0,0 0 0,1 1 0,1 1 0,0 1 0,1 0 0,0 1 0,0 1 0,1 1 0,1 1 0,-1 0 0,2 2 0,-1 0 0,0 1 0,1 1 0,0 1 0,1 1 0,0 0 0,-1 2 0,0 1 0,1 0 0,-1 1 0,0 2 0,0 0 0,0 1 0,0 1 0,0 1 0,-1 1 0,0 0 0,0 2 0,-1 0 0,0 1 0,0 1 0,-1 1 0,-1 1 0,1 0 0,-2 1 0,0 1 0,0 1 0,-1 0 0,-1 1 0,-1 0 0,0 1 0,-1 1 0,-1 0 0,0 0 0,-1 2 0,-1-1 0,-1 1 0,-1 1 0,0-1 0,-1 1 0,-2 1 0,0-1 0,-1 1 0,-1 0 0,-1 1 0,0-1 0,-2 1 0,0-1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8</Pages>
  <Words>1171</Words>
  <Characters>6681</Characters>
  <Application>Microsoft Office Word</Application>
  <DocSecurity>0</DocSecurity>
  <Lines>55</Lines>
  <Paragraphs>15</Paragraphs>
  <ScaleCrop>false</ScaleCrop>
  <Company/>
  <LinksUpToDate>false</LinksUpToDate>
  <CharactersWithSpaces>7837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Hernández Parra, Esteban</dc:creator>
  <cp:keywords/>
  <dc:description/>
  <cp:lastModifiedBy>Hernández Parra, Esteban</cp:lastModifiedBy>
  <cp:revision>1</cp:revision>
  <dcterms:created xsi:type="dcterms:W3CDTF">2025-07-09T04:32:00Z</dcterms:created>
  <dcterms:modified xsi:type="dcterms:W3CDTF">2025-07-09T04:35:00Z</dcterms:modified>
</cp:coreProperties>
</file>